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0801" w14:textId="bf60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27 сәуірдегі N 470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 маусымдағы N 453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"Астық қолхаттары бойынша міндеттемелерді орындауға кепілдік беру жүйесінің кейбір мәселелері туралы" Қазақстан Республикасы Үкіметінің 2004 жылғы 27 сәуірдегі N 470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2004 ж., N 19, 243-құжат) мынадай өзгеріс енгізілсін: </w:t>
      </w:r>
      <w:r>
        <w:br/>
      </w:r>
      <w:r>
        <w:rPr>
          <w:rFonts w:ascii="Times New Roman"/>
          <w:b w:val="false"/>
          <w:i w:val="false"/>
          <w:color w:val="000000"/>
          <w:sz w:val="28"/>
        </w:rPr>
        <w:t xml:space="preserve">
      көрсетілген қаулымен бекітілген Астық қолхаттары бойынша міндеттемелерді орындауға кепілдік беру қорларын құру, олардың жұмыс істеу мен тарату және астық қабылдау кәсіпорындарының астық қолхаттары бойынша міндеттемелерді орындауға кепілдік беру жүйесіне қатысу ережесінде: </w:t>
      </w:r>
      <w:r>
        <w:br/>
      </w:r>
      <w:r>
        <w:rPr>
          <w:rFonts w:ascii="Times New Roman"/>
          <w:b w:val="false"/>
          <w:i w:val="false"/>
          <w:color w:val="000000"/>
          <w:sz w:val="28"/>
        </w:rPr>
        <w:t xml:space="preserve">
      12-тармақтың 3) тармақшасының екінші абзацы алынып тасталсын. </w:t>
      </w:r>
      <w:r>
        <w:br/>
      </w:r>
      <w:r>
        <w:rPr>
          <w:rFonts w:ascii="Times New Roman"/>
          <w:b w:val="false"/>
          <w:i w:val="false"/>
          <w:color w:val="000000"/>
          <w:sz w:val="28"/>
        </w:rPr>
        <w:t xml:space="preserve">
      2. Осы қаулы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