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9a47" w14:textId="0e99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Жалған дәрілік заттар айналымына қарсы күрестегі ынтымақтастық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25 мамырдағы N 418 Қаулысы.
Күші жойылды - ҚР Үкіметінің 2008 жылғы 11 қарашадағы N 1038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Қазақстан Республикасы Үкіметінің 2008 жылғы 11 қарашадағы </w:t>
      </w:r>
      <w:r>
        <w:rPr>
          <w:rFonts w:ascii="Times New Roman"/>
          <w:b w:val="false"/>
          <w:i w:val="false"/>
          <w:color w:val="ff0000"/>
          <w:sz w:val="28"/>
        </w:rPr>
        <w:t xml:space="preserve">N 1038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Жалған дәрілік заттар айналымына қарсы </w:t>
      </w:r>
      <w:r>
        <w:br/>
      </w:r>
      <w:r>
        <w:rPr>
          <w:rFonts w:ascii="Times New Roman"/>
          <w:b w:val="false"/>
          <w:i w:val="false"/>
          <w:color w:val="000000"/>
          <w:sz w:val="28"/>
        </w:rPr>
        <w:t xml:space="preserve">
күрестегі ынтымақтастық туралы келісімнің жобасы мақұлдансын. </w:t>
      </w:r>
    </w:p>
    <w:bookmarkStart w:name="z2" w:id="1"/>
    <w:p>
      <w:pPr>
        <w:spacing w:after="0"/>
        <w:ind w:left="0"/>
        <w:jc w:val="both"/>
      </w:pPr>
      <w:r>
        <w:rPr>
          <w:rFonts w:ascii="Times New Roman"/>
          <w:b w:val="false"/>
          <w:i w:val="false"/>
          <w:color w:val="000000"/>
          <w:sz w:val="28"/>
        </w:rPr>
        <w:t xml:space="preserve">
      2. Қазақстан Республикасы Премьер-Министрінің орынбасары - </w:t>
      </w:r>
      <w:r>
        <w:br/>
      </w:r>
      <w:r>
        <w:rPr>
          <w:rFonts w:ascii="Times New Roman"/>
          <w:b w:val="false"/>
          <w:i w:val="false"/>
          <w:color w:val="000000"/>
          <w:sz w:val="28"/>
        </w:rPr>
        <w:t xml:space="preserve">
Экономика және бюджеттік жоспарлау министрі Аслан Есболайұлы Мусинге </w:t>
      </w:r>
      <w:r>
        <w:br/>
      </w:r>
      <w:r>
        <w:rPr>
          <w:rFonts w:ascii="Times New Roman"/>
          <w:b w:val="false"/>
          <w:i w:val="false"/>
          <w:color w:val="000000"/>
          <w:sz w:val="28"/>
        </w:rPr>
        <w:t xml:space="preserve">
Жалған дәрілік заттар айналымына қарсы күрестегі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25 мамырдағы </w:t>
      </w:r>
      <w:r>
        <w:br/>
      </w:r>
      <w:r>
        <w:rPr>
          <w:rFonts w:ascii="Times New Roman"/>
          <w:b w:val="false"/>
          <w:i w:val="false"/>
          <w:color w:val="000000"/>
          <w:sz w:val="28"/>
        </w:rPr>
        <w:t xml:space="preserve">
                                              N 418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Жалған дәрілік заттар айналымына қарсы күрестегі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атынан үкіметтері </w:t>
      </w:r>
      <w:r>
        <w:br/>
      </w:r>
      <w:r>
        <w:rPr>
          <w:rFonts w:ascii="Times New Roman"/>
          <w:b w:val="false"/>
          <w:i w:val="false"/>
          <w:color w:val="000000"/>
          <w:sz w:val="28"/>
        </w:rPr>
        <w:t xml:space="preserve">
      халықты тиімді, қауіпсіз және сапалы дәрілік заттармен қажетті көлемде және түр-түрде қамтамасыз етуге ерекше мән бере отырып, </w:t>
      </w:r>
      <w:r>
        <w:br/>
      </w:r>
      <w:r>
        <w:rPr>
          <w:rFonts w:ascii="Times New Roman"/>
          <w:b w:val="false"/>
          <w:i w:val="false"/>
          <w:color w:val="000000"/>
          <w:sz w:val="28"/>
        </w:rPr>
        <w:t xml:space="preserve">
      жалған дәрілік заттар айналымы Тараптар халқының денсаулығы мен әл-ауқатына елеулі қатер төндіретінін ұғына отырып, </w:t>
      </w:r>
      <w:r>
        <w:br/>
      </w:r>
      <w:r>
        <w:rPr>
          <w:rFonts w:ascii="Times New Roman"/>
          <w:b w:val="false"/>
          <w:i w:val="false"/>
          <w:color w:val="000000"/>
          <w:sz w:val="28"/>
        </w:rPr>
        <w:t xml:space="preserve">
      Тараптарда жалған дәрілік заттар айналымының, оның ішінде экспорты мен импорты анықталуының алдын алу мен анықтауға кезек күттірмейтін шаралар қабылдау қажеттілігін ескере отырып, </w:t>
      </w:r>
      <w:r>
        <w:br/>
      </w:r>
      <w:r>
        <w:rPr>
          <w:rFonts w:ascii="Times New Roman"/>
          <w:b w:val="false"/>
          <w:i w:val="false"/>
          <w:color w:val="000000"/>
          <w:sz w:val="28"/>
        </w:rPr>
        <w:t xml:space="preserve">
      Тараптарда дәрілік заттар айналымын реттейтін нормативтік құқықтық актілерді жетілдірудің орындылығын сезіне отырып, </w:t>
      </w:r>
      <w:r>
        <w:br/>
      </w:r>
      <w:r>
        <w:rPr>
          <w:rFonts w:ascii="Times New Roman"/>
          <w:b w:val="false"/>
          <w:i w:val="false"/>
          <w:color w:val="000000"/>
          <w:sz w:val="28"/>
        </w:rPr>
        <w:t xml:space="preserve">
      Дүниежүзілік денсаулық сақтау ұйымының жалған дәрілік заттарға қарсы күрес жөніндегі ұсынымдарына сүйене отырып, </w:t>
      </w:r>
      <w:r>
        <w:br/>
      </w:r>
      <w:r>
        <w:rPr>
          <w:rFonts w:ascii="Times New Roman"/>
          <w:b w:val="false"/>
          <w:i w:val="false"/>
          <w:color w:val="000000"/>
          <w:sz w:val="28"/>
        </w:rPr>
        <w:t xml:space="preserve">
      өздерінің ұлттық заңнамалары мен халықаралық міндеттемелерін басшылыққа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Келісімнің мәні Тараптардың жалған дәрілік заттар айналымына қарсы күрестегі ынтымақтастығы болып табылады.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ұлттық заңнамаларына және осы Келісімге сәйкес жалған дәрілік заттар айналымына, оның ішінде олардың экспорты мен импортына қарсы күресте мынадай бағыттар бойынша іс-шараларды жүзеге асырады: </w:t>
      </w:r>
      <w:r>
        <w:br/>
      </w:r>
      <w:r>
        <w:rPr>
          <w:rFonts w:ascii="Times New Roman"/>
          <w:b w:val="false"/>
          <w:i w:val="false"/>
          <w:color w:val="000000"/>
          <w:sz w:val="28"/>
        </w:rPr>
        <w:t xml:space="preserve">
      халықаралық стандарттарға, оның ішінде Дүниежүзілік денсаулық сақтау ұйымының ұсынымдарына сәйкес дәрілік заттар айналымын реттейтін нормативтік құқықтық актілерді үйлестіру; </w:t>
      </w:r>
      <w:r>
        <w:br/>
      </w:r>
      <w:r>
        <w:rPr>
          <w:rFonts w:ascii="Times New Roman"/>
          <w:b w:val="false"/>
          <w:i w:val="false"/>
          <w:color w:val="000000"/>
          <w:sz w:val="28"/>
        </w:rPr>
        <w:t xml:space="preserve">
      ақпараттық іс-қимыл, оның ішінде жалған дәрілік заттардың анықталуы мен таралуының барлық жағдайлары, дәрілік заттарды қорғау тәсілдері және дәрілік заттардың түпнұсқалығын растау әдістемелері туралы хабардар ету; </w:t>
      </w:r>
      <w:r>
        <w:br/>
      </w:r>
      <w:r>
        <w:rPr>
          <w:rFonts w:ascii="Times New Roman"/>
          <w:b w:val="false"/>
          <w:i w:val="false"/>
          <w:color w:val="000000"/>
          <w:sz w:val="28"/>
        </w:rPr>
        <w:t xml:space="preserve">
      жалған дәрілік заттар айналымына қарсы күрес жөнінде іс-шаралар өткізуде өзара ғылыми, техникалық және басқа да көмек; </w:t>
      </w:r>
      <w:r>
        <w:br/>
      </w:r>
      <w:r>
        <w:rPr>
          <w:rFonts w:ascii="Times New Roman"/>
          <w:b w:val="false"/>
          <w:i w:val="false"/>
          <w:color w:val="000000"/>
          <w:sz w:val="28"/>
        </w:rPr>
        <w:t xml:space="preserve">
      жалған дәрілік заттар айналымының жолын кесуге бағытталған қазіргі заманғы қорғаныш технологияларын, оның ішінде дәрілік заттардың қорғаныш таңбаларын және оларды пайдалану әдістерін енгізу.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Жалған дәрілік заттар олар тұрған аумақтағы Тараптардың ұлттық заңнамасына сәйкес жойылуы тиіс. </w:t>
      </w:r>
      <w:r>
        <w:br/>
      </w:r>
      <w:r>
        <w:rPr>
          <w:rFonts w:ascii="Times New Roman"/>
          <w:b w:val="false"/>
          <w:i w:val="false"/>
          <w:color w:val="000000"/>
          <w:sz w:val="28"/>
        </w:rPr>
        <w:t xml:space="preserve">
      Жалған дәрілік заттарды жою фактілері туралы Тараптардың әрқайсысы басқа Тараптарға жалған дәрілік затта көрсетілген өндірушіге, сол жалған дәрілік зат аумағынан импортталған мемлекетке хабарлайды.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осы Келісімді іске асыруға жауапты құзыретті органдарды айқындайды және бұл туралы депозитарийді хабардар етеді.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егер әрбір нақты жағдайда өзге тәртіп келісілмеген болса, олардың осы Келісімді орындау барысында туындайтын шығыстарды Тараптардың ұлттық заңнамаларында көзделген қаражат шегінде дербес көтереді.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Келісімнің ережелері Тараптардың өздері қатысушысы болып табылатын басқа да халықаралық шарттардан туындайтын құқықтары мен міндеттемелерін қозғамайды.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даулы мәселелер мүдделі Тараптардың консультациялары мен келіссөздері арқылы шешіледі.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хабарлама депозитарийге сақтауға тапсырылған күнінен бастап күшіне енеді. </w:t>
      </w:r>
      <w:r>
        <w:br/>
      </w:r>
      <w:r>
        <w:rPr>
          <w:rFonts w:ascii="Times New Roman"/>
          <w:b w:val="false"/>
          <w:i w:val="false"/>
          <w:color w:val="000000"/>
          <w:sz w:val="28"/>
        </w:rPr>
        <w:t xml:space="preserve">
      Мемлекетішілік рәсімдерді кешіктіріп орындаған Тараптар үшін осы Келісім тиісті құжаттар депозитарийге тапсырылған күнінен бастап күшіне енеді.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бөлігі болып табылатын және 8-бабында көзделген тәртіппен күшіне енетін тиісті хаттамамен ресімделеді.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 белгіленбеген мерзімге жасалады. Тараптардың әрқайсысы осы Келісімнің қолданылуы кезінде туындаған міндеттемелерді реттей отырып, көзделіп отырған шығу күніне дейін кемінде 6 ай бұрын өзінің ниеті туралы депозитарийге жазбаша хабарлама жібере отырып, осы Келісімнен шыға алады.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Келісім оның мақсаттары мен міндеттерін бөлісетін, мұндай қосылу туралы құжаттарды депозитарийге беру жолымен басқа мемлекеттердің қосылуы үшін ашық. Қосылатын мемлекет үшін осы Келісім қосылу туралы құжатты депозитарий алған күнінен бастап күшіне енеді. </w:t>
      </w:r>
    </w:p>
    <w:p>
      <w:pPr>
        <w:spacing w:after="0"/>
        <w:ind w:left="0"/>
        <w:jc w:val="both"/>
      </w:pPr>
      <w:r>
        <w:rPr>
          <w:rFonts w:ascii="Times New Roman"/>
          <w:b w:val="false"/>
          <w:i w:val="false"/>
          <w:color w:val="000000"/>
          <w:sz w:val="28"/>
        </w:rPr>
        <w:t xml:space="preserve">       ____________ жылғы _______________ қаласында бір түпнұсқа </w:t>
      </w:r>
      <w:r>
        <w:br/>
      </w:r>
      <w:r>
        <w:rPr>
          <w:rFonts w:ascii="Times New Roman"/>
          <w:b w:val="false"/>
          <w:i w:val="false"/>
          <w:color w:val="000000"/>
          <w:sz w:val="28"/>
        </w:rPr>
        <w:t xml:space="preserve">
данада орыс тілінде жасалды. Түпнұсқа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p>
      <w:pPr>
        <w:spacing w:after="0"/>
        <w:ind w:left="0"/>
        <w:jc w:val="both"/>
      </w:pPr>
      <w:r>
        <w:rPr>
          <w:rFonts w:ascii="Times New Roman"/>
          <w:b/>
          <w:i w:val="false"/>
          <w:color w:val="000000"/>
          <w:sz w:val="28"/>
        </w:rPr>
        <w:t xml:space="preserve">Әзірбайжан Республикасының        Молдова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Армения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Беларусь Республикасының          Тәжікстан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Грузия Үкіметі үшін             Түркіменстан Үкіметі үшін </w:t>
      </w:r>
    </w:p>
    <w:p>
      <w:pPr>
        <w:spacing w:after="0"/>
        <w:ind w:left="0"/>
        <w:jc w:val="both"/>
      </w:pPr>
      <w:r>
        <w:rPr>
          <w:rFonts w:ascii="Times New Roman"/>
          <w:b/>
          <w:i w:val="false"/>
          <w:color w:val="000000"/>
          <w:sz w:val="28"/>
        </w:rPr>
        <w:t xml:space="preserve">Қазақстан Республикасының         Өзбекстан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Қырғыз Республикасының              Украина Үкіметі үшін </w:t>
      </w:r>
      <w:r>
        <w:br/>
      </w:r>
      <w:r>
        <w:rPr>
          <w:rFonts w:ascii="Times New Roman"/>
          <w:b w:val="false"/>
          <w:i w:val="false"/>
          <w:color w:val="000000"/>
          <w:sz w:val="28"/>
        </w:rPr>
        <w:t>
</w:t>
      </w:r>
      <w:r>
        <w:rPr>
          <w:rFonts w:ascii="Times New Roman"/>
          <w:b/>
          <w:i w:val="false"/>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