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7441" w14:textId="3a67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 жүргізушілерін даярлау, қайта даярлау жөніндегі қызметті лицензиялау ережесін және оған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21 мамырдағы N 402 Қаулысы. Күші жойылды - ҚР Үкіметінің 2012.01.19 № 124 Қаулысымен</w:t>
      </w:r>
    </w:p>
    <w:p>
      <w:pPr>
        <w:spacing w:after="0"/>
        <w:ind w:left="0"/>
        <w:jc w:val="both"/>
      </w:pPr>
      <w:bookmarkStart w:name="z21" w:id="0"/>
      <w:r>
        <w:rPr>
          <w:rFonts w:ascii="Times New Roman"/>
          <w:b w:val="false"/>
          <w:i w:val="false"/>
          <w:color w:val="ff0000"/>
          <w:sz w:val="28"/>
        </w:rPr>
        <w:t xml:space="preserve">
      Ескерту. Күші жойылды - ҚР Үкіметінің 2012.01.19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жарияланғанынан кейін күнтізбелік жиырма бір күн еткен соң, бірақ 2012.01.30 ерте емес қолданысқа енгізіледі) Қаулысымен.</w:t>
      </w:r>
    </w:p>
    <w:bookmarkEnd w:id="0"/>
    <w:bookmarkStart w:name="z1" w:id="1"/>
    <w:p>
      <w:pPr>
        <w:spacing w:after="0"/>
        <w:ind w:left="0"/>
        <w:jc w:val="both"/>
      </w:pPr>
      <w:r>
        <w:rPr>
          <w:rFonts w:ascii="Times New Roman"/>
          <w:b w:val="false"/>
          <w:i w:val="false"/>
          <w:color w:val="000000"/>
          <w:sz w:val="28"/>
        </w:rPr>
        <w:t>      "Лицензиялау туралы" Қазақстан Республикасының 2007 жылғы 11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Көлік құралдары жүргізушілерін даярлау, қайта даярлау жөніндегі қызметті лицензиялау ережесі; </w:t>
      </w:r>
      <w:r>
        <w:br/>
      </w:r>
      <w:r>
        <w:rPr>
          <w:rFonts w:ascii="Times New Roman"/>
          <w:b w:val="false"/>
          <w:i w:val="false"/>
          <w:color w:val="000000"/>
          <w:sz w:val="28"/>
        </w:rPr>
        <w:t>
      2) көлік құралдары жүргізушілерін даярлау, қайта даярлау жөніндегі қызметке қойылатын біліктілік талаптары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 ресми жариялануға тиіс және 2007 жылғы 9 тамыздан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21 мамырдағы </w:t>
      </w:r>
      <w:r>
        <w:br/>
      </w:r>
      <w:r>
        <w:rPr>
          <w:rFonts w:ascii="Times New Roman"/>
          <w:b w:val="false"/>
          <w:i w:val="false"/>
          <w:color w:val="000000"/>
          <w:sz w:val="28"/>
        </w:rPr>
        <w:t xml:space="preserve">
N 402 қаулысымен     </w:t>
      </w:r>
      <w:r>
        <w:br/>
      </w:r>
      <w:r>
        <w:rPr>
          <w:rFonts w:ascii="Times New Roman"/>
          <w:b w:val="false"/>
          <w:i w:val="false"/>
          <w:color w:val="000000"/>
          <w:sz w:val="28"/>
        </w:rPr>
        <w:t xml:space="preserve">
бекітілген       </w:t>
      </w:r>
    </w:p>
    <w:bookmarkStart w:name="z3" w:id="2"/>
    <w:p>
      <w:pPr>
        <w:spacing w:after="0"/>
        <w:ind w:left="0"/>
        <w:jc w:val="left"/>
      </w:pPr>
      <w:r>
        <w:rPr>
          <w:rFonts w:ascii="Times New Roman"/>
          <w:b/>
          <w:i w:val="false"/>
          <w:color w:val="000000"/>
        </w:rPr>
        <w:t xml:space="preserve"> 
Көлік құралдары жүргізушілерін даярлау, қайта даярлау жөніндегі қызметті лицензиялау ережесі  1. Жалпы ережелер </w:t>
      </w:r>
    </w:p>
    <w:bookmarkEnd w:id="2"/>
    <w:bookmarkStart w:name="z4" w:id="3"/>
    <w:p>
      <w:pPr>
        <w:spacing w:after="0"/>
        <w:ind w:left="0"/>
        <w:jc w:val="both"/>
      </w:pPr>
      <w:r>
        <w:rPr>
          <w:rFonts w:ascii="Times New Roman"/>
          <w:b w:val="false"/>
          <w:i w:val="false"/>
          <w:color w:val="000000"/>
          <w:sz w:val="28"/>
        </w:rPr>
        <w:t>      1. Осы Көлік құралдары жүргізушілерін даярлау, қайта даярлау жөніндегі қызметті лицензиялау ережесі (бұдан әрі - Ереже) Қазақстан Республикасының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1995 жылғы 21 желтоқсандағы, "</w:t>
      </w:r>
      <w:r>
        <w:rPr>
          <w:rFonts w:ascii="Times New Roman"/>
          <w:b w:val="false"/>
          <w:i w:val="false"/>
          <w:color w:val="000000"/>
          <w:sz w:val="28"/>
        </w:rPr>
        <w:t>Жол жүрісі қауіпсіздігі туралы</w:t>
      </w:r>
      <w:r>
        <w:rPr>
          <w:rFonts w:ascii="Times New Roman"/>
          <w:b w:val="false"/>
          <w:i w:val="false"/>
          <w:color w:val="000000"/>
          <w:sz w:val="28"/>
        </w:rPr>
        <w:t>" 1996 жылғы 15 шілдедегі және "</w:t>
      </w:r>
      <w:r>
        <w:rPr>
          <w:rFonts w:ascii="Times New Roman"/>
          <w:b w:val="false"/>
          <w:i w:val="false"/>
          <w:color w:val="000000"/>
          <w:sz w:val="28"/>
        </w:rPr>
        <w:t>Лицензиялау туралы</w:t>
      </w:r>
      <w:r>
        <w:rPr>
          <w:rFonts w:ascii="Times New Roman"/>
          <w:b w:val="false"/>
          <w:i w:val="false"/>
          <w:color w:val="000000"/>
          <w:sz w:val="28"/>
        </w:rPr>
        <w:t>" 2007 жылғы 11 қаңтардағы заңдарына сәйкес әзірленген және көлік құралдары жүргізушілерін </w:t>
      </w:r>
      <w:r>
        <w:rPr>
          <w:rFonts w:ascii="Times New Roman"/>
          <w:b w:val="false"/>
          <w:i w:val="false"/>
          <w:color w:val="000000"/>
          <w:sz w:val="28"/>
        </w:rPr>
        <w:t>даярлау</w:t>
      </w:r>
      <w:r>
        <w:rPr>
          <w:rFonts w:ascii="Times New Roman"/>
          <w:b w:val="false"/>
          <w:i w:val="false"/>
          <w:color w:val="000000"/>
          <w:sz w:val="28"/>
        </w:rPr>
        <w:t>, қайта даярлау жөніндегі қызметті жүзеге асыруға лицензиялар беру тәртібін белгілейді.</w:t>
      </w:r>
      <w:r>
        <w:br/>
      </w:r>
      <w:r>
        <w:rPr>
          <w:rFonts w:ascii="Times New Roman"/>
          <w:b w:val="false"/>
          <w:i w:val="false"/>
          <w:color w:val="000000"/>
          <w:sz w:val="28"/>
        </w:rPr>
        <w:t>
</w:t>
      </w:r>
      <w:r>
        <w:rPr>
          <w:rFonts w:ascii="Times New Roman"/>
          <w:b w:val="false"/>
          <w:i w:val="false"/>
          <w:color w:val="000000"/>
          <w:sz w:val="28"/>
        </w:rPr>
        <w:t>
      2. Көлік құралдары жүргізушілерін даярлау, қайта даярлау жөніндегі қызметті лицензиялауды жол қозғалысы қауіпсіздігі саласындағы </w:t>
      </w:r>
      <w:r>
        <w:rPr>
          <w:rFonts w:ascii="Times New Roman"/>
          <w:b w:val="false"/>
          <w:i w:val="false"/>
          <w:color w:val="000000"/>
          <w:sz w:val="28"/>
        </w:rPr>
        <w:t>уәкілетті орган</w:t>
      </w:r>
      <w:r>
        <w:rPr>
          <w:rFonts w:ascii="Times New Roman"/>
          <w:b w:val="false"/>
          <w:i w:val="false"/>
          <w:color w:val="000000"/>
          <w:sz w:val="28"/>
        </w:rPr>
        <w:t> (бұдан әрі - лицензиар) жүзеге асырады.</w:t>
      </w:r>
      <w:r>
        <w:br/>
      </w:r>
      <w:r>
        <w:rPr>
          <w:rFonts w:ascii="Times New Roman"/>
          <w:b w:val="false"/>
          <w:i w:val="false"/>
          <w:color w:val="000000"/>
          <w:sz w:val="28"/>
        </w:rPr>
        <w:t>
</w:t>
      </w:r>
      <w:r>
        <w:rPr>
          <w:rFonts w:ascii="Times New Roman"/>
          <w:b w:val="false"/>
          <w:i w:val="false"/>
          <w:color w:val="000000"/>
          <w:sz w:val="28"/>
        </w:rPr>
        <w:t>
      3. Біліктілік талаптарына сәйкес келетін жеке және заңды тұлғалар көлік құралдары жүргізушілерін даярлау, қайта даярлау саласындағы лицензиялау субъектілері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2010.06.07 </w:t>
      </w:r>
      <w:r>
        <w:rPr>
          <w:rFonts w:ascii="Times New Roman"/>
          <w:b w:val="false"/>
          <w:i w:val="false"/>
          <w:color w:val="000000"/>
          <w:sz w:val="28"/>
        </w:rPr>
        <w:t>№ 527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
      4. Лицензия иеліктен шығарылмайды және оны лицензиат басқа жеке немесе заңды тұлғаға бере алмайды. </w:t>
      </w:r>
    </w:p>
    <w:bookmarkEnd w:id="3"/>
    <w:bookmarkStart w:name="z7" w:id="4"/>
    <w:p>
      <w:pPr>
        <w:spacing w:after="0"/>
        <w:ind w:left="0"/>
        <w:jc w:val="left"/>
      </w:pPr>
      <w:r>
        <w:rPr>
          <w:rFonts w:ascii="Times New Roman"/>
          <w:b/>
          <w:i w:val="false"/>
          <w:color w:val="000000"/>
        </w:rPr>
        <w:t xml:space="preserve"> 
2. Лицензия беру тәртібі </w:t>
      </w:r>
    </w:p>
    <w:bookmarkEnd w:id="4"/>
    <w:bookmarkStart w:name="z8" w:id="5"/>
    <w:p>
      <w:pPr>
        <w:spacing w:after="0"/>
        <w:ind w:left="0"/>
        <w:jc w:val="both"/>
      </w:pPr>
      <w:r>
        <w:rPr>
          <w:rFonts w:ascii="Times New Roman"/>
          <w:b w:val="false"/>
          <w:i w:val="false"/>
          <w:color w:val="000000"/>
          <w:sz w:val="28"/>
        </w:rPr>
        <w:t xml:space="preserve">      5. Лицензия алу үшін жеке және заңды тұлғалар лицензиарға мынадай құжаттарды ұсынады: </w:t>
      </w:r>
      <w:r>
        <w:br/>
      </w:r>
      <w:r>
        <w:rPr>
          <w:rFonts w:ascii="Times New Roman"/>
          <w:b w:val="false"/>
          <w:i w:val="false"/>
          <w:color w:val="000000"/>
          <w:sz w:val="28"/>
        </w:rPr>
        <w:t xml:space="preserve">
      1) өтінішті; </w:t>
      </w:r>
      <w:r>
        <w:br/>
      </w:r>
      <w:r>
        <w:rPr>
          <w:rFonts w:ascii="Times New Roman"/>
          <w:b w:val="false"/>
          <w:i w:val="false"/>
          <w:color w:val="000000"/>
          <w:sz w:val="28"/>
        </w:rPr>
        <w:t xml:space="preserve">
      2) заңды тұлға үшін - жарғының және өтініш берушінің заңды тұлға ретінде мемлекеттік тіркелгені туралы куәліктің нотариалды куәландырылған көшірмелерін; </w:t>
      </w:r>
      <w:r>
        <w:br/>
      </w:r>
      <w:r>
        <w:rPr>
          <w:rFonts w:ascii="Times New Roman"/>
          <w:b w:val="false"/>
          <w:i w:val="false"/>
          <w:color w:val="000000"/>
          <w:sz w:val="28"/>
        </w:rPr>
        <w:t xml:space="preserve">
      3) жеке тұлға үшін - жеке басын куәландыратын құжаттың көшірмесін; </w:t>
      </w:r>
      <w:r>
        <w:br/>
      </w:r>
      <w:r>
        <w:rPr>
          <w:rFonts w:ascii="Times New Roman"/>
          <w:b w:val="false"/>
          <w:i w:val="false"/>
          <w:color w:val="000000"/>
          <w:sz w:val="28"/>
        </w:rPr>
        <w:t xml:space="preserve">
      4) дара кәсіпкер үшін - өтініш берушінің дара кәсіпкер ретінде мемлекеттік тіркелгені туралы куәліктің нотариалды куәландырылған көшірмесін; </w:t>
      </w:r>
      <w:r>
        <w:br/>
      </w:r>
      <w:r>
        <w:rPr>
          <w:rFonts w:ascii="Times New Roman"/>
          <w:b w:val="false"/>
          <w:i w:val="false"/>
          <w:color w:val="000000"/>
          <w:sz w:val="28"/>
        </w:rPr>
        <w:t xml:space="preserve">
      5) өтініш берушінің салық органында есепке тұрғаны туралы куәліктің нотариалды куәландырылған көшірмесін; </w:t>
      </w:r>
      <w:r>
        <w:br/>
      </w:r>
      <w:r>
        <w:rPr>
          <w:rFonts w:ascii="Times New Roman"/>
          <w:b w:val="false"/>
          <w:i w:val="false"/>
          <w:color w:val="000000"/>
          <w:sz w:val="28"/>
        </w:rPr>
        <w:t xml:space="preserve">
      6) қызметтің жекелеген түрлерімен айналысу құқығы үшін бюджетке лицензиялық алымның төленгенін растайтын құжатты; </w:t>
      </w:r>
      <w:r>
        <w:br/>
      </w:r>
      <w:r>
        <w:rPr>
          <w:rFonts w:ascii="Times New Roman"/>
          <w:b w:val="false"/>
          <w:i w:val="false"/>
          <w:color w:val="000000"/>
          <w:sz w:val="28"/>
        </w:rPr>
        <w:t>
      7) біліктілік талаптарына сәйкес мәліметтер мен құжаттарды.</w:t>
      </w:r>
      <w:r>
        <w:br/>
      </w:r>
      <w:r>
        <w:rPr>
          <w:rFonts w:ascii="Times New Roman"/>
          <w:b w:val="false"/>
          <w:i w:val="false"/>
          <w:color w:val="000000"/>
          <w:sz w:val="28"/>
        </w:rPr>
        <w:t>
      6. Лицензиар лицензия берген кезде өтініш берушінің біліктілік талаптарына сәйкестігін тексереді.</w:t>
      </w:r>
      <w:r>
        <w:br/>
      </w:r>
      <w:r>
        <w:rPr>
          <w:rFonts w:ascii="Times New Roman"/>
          <w:b w:val="false"/>
          <w:i w:val="false"/>
          <w:color w:val="000000"/>
          <w:sz w:val="28"/>
        </w:rPr>
        <w:t>
      Ұсынылған құжаттарда қамтылған мәліметтердің толықтығына және анықтығы үшін өтініш иесі Қазақстан Республикасының заңдарында белгіленген тәртіппен жауапты болады.</w:t>
      </w:r>
      <w:r>
        <w:br/>
      </w:r>
      <w:r>
        <w:rPr>
          <w:rFonts w:ascii="Times New Roman"/>
          <w:b w:val="false"/>
          <w:i w:val="false"/>
          <w:color w:val="000000"/>
          <w:sz w:val="28"/>
        </w:rPr>
        <w:t>
      Лицензиар өтінішті қарайды және барлық қажетті құжаттармен бірге өтініш берілген күннен бастап отыз жұмыс күнінен кешіктірмей, ал шағын кәсіпкерлік субъектілері үшін он жұмыс күнінен кешіктірмей лицензия береді.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2010.06.07 </w:t>
      </w:r>
      <w:r>
        <w:rPr>
          <w:rFonts w:ascii="Times New Roman"/>
          <w:b w:val="false"/>
          <w:i w:val="false"/>
          <w:color w:val="000000"/>
          <w:sz w:val="28"/>
        </w:rPr>
        <w:t>№ 527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7. Лицензия бас лицензия болып табылады және қолданылу мерзіміне шек қойылмай беріледі.</w:t>
      </w:r>
      <w:r>
        <w:br/>
      </w:r>
      <w:r>
        <w:rPr>
          <w:rFonts w:ascii="Times New Roman"/>
          <w:b w:val="false"/>
          <w:i w:val="false"/>
          <w:color w:val="000000"/>
          <w:sz w:val="28"/>
        </w:rPr>
        <w:t>
</w:t>
      </w:r>
      <w:r>
        <w:rPr>
          <w:rFonts w:ascii="Times New Roman"/>
          <w:b w:val="false"/>
          <w:i w:val="false"/>
          <w:color w:val="000000"/>
          <w:sz w:val="28"/>
        </w:rPr>
        <w:t>
      8. Қызметтің лицензияланатын түрімен айналысу құқығы үшін лицензиялық алым ставкалары, оны есептеу мен бюджетке төлеу және төленген соманы қайтару тәртібі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сәйкес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2010.06.07 </w:t>
      </w:r>
      <w:r>
        <w:rPr>
          <w:rFonts w:ascii="Times New Roman"/>
          <w:b w:val="false"/>
          <w:i w:val="false"/>
          <w:color w:val="000000"/>
          <w:sz w:val="28"/>
        </w:rPr>
        <w:t>№ 527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9. Лицензияны өтініш берушіге немесе оның уәкілетті өкіліне беру сенімхат негізінде жүргізіледі.</w:t>
      </w:r>
      <w:r>
        <w:br/>
      </w:r>
      <w:r>
        <w:rPr>
          <w:rFonts w:ascii="Times New Roman"/>
          <w:b w:val="false"/>
          <w:i w:val="false"/>
          <w:color w:val="000000"/>
          <w:sz w:val="28"/>
        </w:rPr>
        <w:t>
</w:t>
      </w:r>
      <w:r>
        <w:rPr>
          <w:rFonts w:ascii="Times New Roman"/>
          <w:b w:val="false"/>
          <w:i w:val="false"/>
          <w:color w:val="000000"/>
          <w:sz w:val="28"/>
        </w:rPr>
        <w:t>
      10. Өтініш пен оған қоса берілетін құжаттарды лицензиар тіркейді, өтініш берушіге оның тіркеу нөмірі және тіркелген күні жазбаша түрде хабарланады.</w:t>
      </w:r>
      <w:r>
        <w:br/>
      </w:r>
      <w:r>
        <w:rPr>
          <w:rFonts w:ascii="Times New Roman"/>
          <w:b w:val="false"/>
          <w:i w:val="false"/>
          <w:color w:val="000000"/>
          <w:sz w:val="28"/>
        </w:rPr>
        <w:t>
</w:t>
      </w:r>
      <w:r>
        <w:rPr>
          <w:rFonts w:ascii="Times New Roman"/>
          <w:b w:val="false"/>
          <w:i w:val="false"/>
          <w:color w:val="000000"/>
          <w:sz w:val="28"/>
        </w:rPr>
        <w:t>
      11. Лицензияның қолданылуын тоқтата тұру, одан айыру Қазақстан Республикасының әкімшілік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12. Лицензия және (немесе) лицензияға қосымша жоғалған, бүлінген кезде лицензиат лицензияның және (немесе) лицензияға қосымшаның телнұсқаларын алуға құқылы.</w:t>
      </w:r>
      <w:r>
        <w:br/>
      </w:r>
      <w:r>
        <w:rPr>
          <w:rFonts w:ascii="Times New Roman"/>
          <w:b w:val="false"/>
          <w:i w:val="false"/>
          <w:color w:val="000000"/>
          <w:sz w:val="28"/>
        </w:rPr>
        <w:t>
      Лицензияның және (немесе) лицензияға қосымшаның жоғалған, жарамсыз бланкілері лицензиат лицензиарға жазбаша өтініш (лицензияның және (немесе) лицензияға қосымшаның жоғалу, бүліну фактісін растайтын құжаттарды қоса бере отырып) берген күннен бастап жарамсыз деп есептеледі.</w:t>
      </w:r>
      <w:r>
        <w:br/>
      </w:r>
      <w:r>
        <w:rPr>
          <w:rFonts w:ascii="Times New Roman"/>
          <w:b w:val="false"/>
          <w:i w:val="false"/>
          <w:color w:val="000000"/>
          <w:sz w:val="28"/>
        </w:rPr>
        <w:t>
      Лицензиар өтініш берілген күннен бастап он жұмыс күні ішінде жаңа нөмір бере отырып және оң жақ жоғары бұрышына «Телнұсқа» деген жазумен лицензияны және (немесе) лицензияға қосымшаның телнұсқаларын береді.</w:t>
      </w:r>
      <w:r>
        <w:br/>
      </w:r>
      <w:r>
        <w:rPr>
          <w:rFonts w:ascii="Times New Roman"/>
          <w:b w:val="false"/>
          <w:i w:val="false"/>
          <w:color w:val="000000"/>
          <w:sz w:val="28"/>
        </w:rPr>
        <w:t>
      Лицензияның телнұсқасын алу үшін лицензиат лицензиялық алым төлейді.</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2010.06.07 </w:t>
      </w:r>
      <w:r>
        <w:rPr>
          <w:rFonts w:ascii="Times New Roman"/>
          <w:b w:val="false"/>
          <w:i w:val="false"/>
          <w:color w:val="000000"/>
          <w:sz w:val="28"/>
        </w:rPr>
        <w:t>№ 527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
      13. Егер лицензиар лицензия беру үшін белгіленген мерзімде өтініш берушіге лицензия бермеген не өтініш берушіні лицензия беруден бас тарту себебі туралы жазбаша түрде хабардар етпеген жағдайда, лицензия беру үшін белгіленген мерзім өткен күннен бастап бес жұмыс күні өткен соң өтініш беруші лицензиарды қызметтің өзі өтініш берген түрін жүзеге асыруды бастауы туралы жазбаша түрде хабардар етеді. </w:t>
      </w:r>
      <w:r>
        <w:br/>
      </w:r>
      <w:r>
        <w:rPr>
          <w:rFonts w:ascii="Times New Roman"/>
          <w:b w:val="false"/>
          <w:i w:val="false"/>
          <w:color w:val="000000"/>
          <w:sz w:val="28"/>
        </w:rPr>
        <w:t xml:space="preserve">
      Лицензиар өтініш берушінің жазбаша хабарламасын алған сәттен бастап бес жұмыс күнінен кешіктірмей өтініш беруші жазбаша хабарламада көрсеткен күннен бастап лицензия беруге міндетті. </w:t>
      </w:r>
    </w:p>
    <w:bookmarkEnd w:id="5"/>
    <w:bookmarkStart w:name="z16" w:id="6"/>
    <w:p>
      <w:pPr>
        <w:spacing w:after="0"/>
        <w:ind w:left="0"/>
        <w:jc w:val="left"/>
      </w:pPr>
      <w:r>
        <w:rPr>
          <w:rFonts w:ascii="Times New Roman"/>
          <w:b/>
          <w:i w:val="false"/>
          <w:color w:val="000000"/>
        </w:rPr>
        <w:t xml:space="preserve"> 
3. Лицензия беруден бас тарту</w:t>
      </w:r>
    </w:p>
    <w:bookmarkEnd w:id="6"/>
    <w:bookmarkStart w:name="z17" w:id="7"/>
    <w:p>
      <w:pPr>
        <w:spacing w:after="0"/>
        <w:ind w:left="0"/>
        <w:jc w:val="both"/>
      </w:pPr>
      <w:r>
        <w:rPr>
          <w:rFonts w:ascii="Times New Roman"/>
          <w:b w:val="false"/>
          <w:i w:val="false"/>
          <w:color w:val="000000"/>
          <w:sz w:val="28"/>
        </w:rPr>
        <w:t xml:space="preserve">
      14. Егер: </w:t>
      </w:r>
      <w:r>
        <w:br/>
      </w:r>
      <w:r>
        <w:rPr>
          <w:rFonts w:ascii="Times New Roman"/>
          <w:b w:val="false"/>
          <w:i w:val="false"/>
          <w:color w:val="000000"/>
          <w:sz w:val="28"/>
        </w:rPr>
        <w:t>
      1) субъектілердің осы санаты үшін бұл қызмет түрін жүзеге асыруға </w:t>
      </w:r>
      <w:r>
        <w:rPr>
          <w:rFonts w:ascii="Times New Roman"/>
          <w:b w:val="false"/>
          <w:i w:val="false"/>
          <w:color w:val="000000"/>
          <w:sz w:val="28"/>
        </w:rPr>
        <w:t>заңнамалық актілермен</w:t>
      </w:r>
      <w:r>
        <w:rPr>
          <w:rFonts w:ascii="Times New Roman"/>
          <w:b w:val="false"/>
          <w:i w:val="false"/>
          <w:color w:val="000000"/>
          <w:sz w:val="28"/>
        </w:rPr>
        <w:t xml:space="preserve"> тыйым салынған; </w:t>
      </w:r>
      <w:r>
        <w:br/>
      </w:r>
      <w:r>
        <w:rPr>
          <w:rFonts w:ascii="Times New Roman"/>
          <w:b w:val="false"/>
          <w:i w:val="false"/>
          <w:color w:val="000000"/>
          <w:sz w:val="28"/>
        </w:rPr>
        <w:t xml:space="preserve">
      2) осы Ереженің 5-тармағына сәйкес талап етілетін барлық құжаттар табыс етілмеген. Өтініш беруші көрсетілген кедергілерді жойған жағдайда өтініш жалпы негізде қаралады; </w:t>
      </w:r>
      <w:r>
        <w:br/>
      </w:r>
      <w:r>
        <w:rPr>
          <w:rFonts w:ascii="Times New Roman"/>
          <w:b w:val="false"/>
          <w:i w:val="false"/>
          <w:color w:val="000000"/>
          <w:sz w:val="28"/>
        </w:rPr>
        <w:t xml:space="preserve">
      3) қызметтің лицензияланатын түрімен айналысу құқығы үшін лицензиялық алым енгізілмеген; </w:t>
      </w:r>
      <w:r>
        <w:br/>
      </w:r>
      <w:r>
        <w:rPr>
          <w:rFonts w:ascii="Times New Roman"/>
          <w:b w:val="false"/>
          <w:i w:val="false"/>
          <w:color w:val="000000"/>
          <w:sz w:val="28"/>
        </w:rPr>
        <w:t xml:space="preserve">
      4) өтініш беруші заңнамада белгіленген біліктілік талаптарына сай келмеген; </w:t>
      </w:r>
      <w:r>
        <w:br/>
      </w:r>
      <w:r>
        <w:rPr>
          <w:rFonts w:ascii="Times New Roman"/>
          <w:b w:val="false"/>
          <w:i w:val="false"/>
          <w:color w:val="000000"/>
          <w:sz w:val="28"/>
        </w:rPr>
        <w:t>
      5) өтініш берушіге қатысты оған қызметтің осы түрімен айналысуға тыйым салатын заңды күшіне енген сот үкімі болған жағдайда лицензия беруден бас тартылады.</w:t>
      </w:r>
      <w:r>
        <w:br/>
      </w:r>
      <w:r>
        <w:rPr>
          <w:rFonts w:ascii="Times New Roman"/>
          <w:b w:val="false"/>
          <w:i w:val="false"/>
          <w:color w:val="000000"/>
          <w:sz w:val="28"/>
        </w:rPr>
        <w:t>
</w:t>
      </w:r>
      <w:r>
        <w:rPr>
          <w:rFonts w:ascii="Times New Roman"/>
          <w:b w:val="false"/>
          <w:i w:val="false"/>
          <w:color w:val="000000"/>
          <w:sz w:val="28"/>
        </w:rPr>
        <w:t xml:space="preserve">
      15. Лицензия беруден бас тартылған жағдайда өтініш берушіге лицензия беру үшін белгіленген мерзімде жазбаша түрде дәлелді жауап беріледі.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Үкіметінің 2010.06.07 </w:t>
      </w:r>
      <w:r>
        <w:rPr>
          <w:rFonts w:ascii="Times New Roman"/>
          <w:b w:val="false"/>
          <w:i w:val="false"/>
          <w:color w:val="000000"/>
          <w:sz w:val="28"/>
        </w:rPr>
        <w:t>№ 527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End w:id="7"/>
    <w:bookmarkStart w:name="z19" w:id="8"/>
    <w:p>
      <w:pPr>
        <w:spacing w:after="0"/>
        <w:ind w:left="0"/>
        <w:jc w:val="left"/>
      </w:pPr>
      <w:r>
        <w:rPr>
          <w:rFonts w:ascii="Times New Roman"/>
          <w:b/>
          <w:i w:val="false"/>
          <w:color w:val="000000"/>
        </w:rPr>
        <w:t xml:space="preserve"> 
4. Лицензияларды есепке алу және лицензияланатын қызметті бақылау </w:t>
      </w:r>
    </w:p>
    <w:bookmarkEnd w:id="8"/>
    <w:p>
      <w:pPr>
        <w:spacing w:after="0"/>
        <w:ind w:left="0"/>
        <w:jc w:val="both"/>
      </w:pPr>
      <w:r>
        <w:rPr>
          <w:rFonts w:ascii="Times New Roman"/>
          <w:b w:val="false"/>
          <w:i w:val="false"/>
          <w:color w:val="000000"/>
          <w:sz w:val="28"/>
        </w:rPr>
        <w:t xml:space="preserve">      16. Лицензиялардың тізілімін жүргізуді, сондай-ақ осы Ереженің сақталуын бақылауды лицензиар жүзеге асырады. </w:t>
      </w:r>
      <w:r>
        <w:br/>
      </w:r>
      <w:r>
        <w:rPr>
          <w:rFonts w:ascii="Times New Roman"/>
          <w:b w:val="false"/>
          <w:i w:val="false"/>
          <w:color w:val="000000"/>
          <w:sz w:val="28"/>
        </w:rPr>
        <w:t>
      17. Біліктілік талаптары мен белгіленген ережелердің сақталуын тексеруді лицензиар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жүргізеді.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21 мамырдағы </w:t>
      </w:r>
      <w:r>
        <w:br/>
      </w:r>
      <w:r>
        <w:rPr>
          <w:rFonts w:ascii="Times New Roman"/>
          <w:b w:val="false"/>
          <w:i w:val="false"/>
          <w:color w:val="000000"/>
          <w:sz w:val="28"/>
        </w:rPr>
        <w:t xml:space="preserve">
N 402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Біліктілік талаптарына өзгерту енгізілді - ҚР Үкіметінің 2010.06.07 </w:t>
      </w:r>
      <w:r>
        <w:rPr>
          <w:rFonts w:ascii="Times New Roman"/>
          <w:b w:val="false"/>
          <w:i w:val="false"/>
          <w:color w:val="ff0000"/>
          <w:sz w:val="28"/>
        </w:rPr>
        <w:t>№ 527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20" w:id="9"/>
    <w:p>
      <w:pPr>
        <w:spacing w:after="0"/>
        <w:ind w:left="0"/>
        <w:jc w:val="left"/>
      </w:pPr>
      <w:r>
        <w:rPr>
          <w:rFonts w:ascii="Times New Roman"/>
          <w:b/>
          <w:i w:val="false"/>
          <w:color w:val="000000"/>
        </w:rPr>
        <w:t xml:space="preserve"> 
Көлік құралдары жүргізушілерін даярлау, қайта даярлау жөніндегі қызметке қойылатын біліктілік талаптары </w:t>
      </w:r>
    </w:p>
    <w:bookmarkEnd w:id="9"/>
    <w:p>
      <w:pPr>
        <w:spacing w:after="0"/>
        <w:ind w:left="0"/>
        <w:jc w:val="both"/>
      </w:pPr>
      <w:r>
        <w:rPr>
          <w:rFonts w:ascii="Times New Roman"/>
          <w:b w:val="false"/>
          <w:i w:val="false"/>
          <w:color w:val="000000"/>
          <w:sz w:val="28"/>
        </w:rPr>
        <w:t xml:space="preserve">      Көлік құралдары жүргізушілерін даярлау, қайта даярлау жөніндегі қызметті лицензиялау кезінде өтініш берушіге қойылатын біліктілік талаптары: </w:t>
      </w:r>
      <w:r>
        <w:br/>
      </w:r>
      <w:r>
        <w:rPr>
          <w:rFonts w:ascii="Times New Roman"/>
          <w:b w:val="false"/>
          <w:i w:val="false"/>
          <w:color w:val="000000"/>
          <w:sz w:val="28"/>
        </w:rPr>
        <w:t xml:space="preserve">
      1) оқу құжаттамасының стенді; </w:t>
      </w:r>
      <w:r>
        <w:br/>
      </w:r>
      <w:r>
        <w:rPr>
          <w:rFonts w:ascii="Times New Roman"/>
          <w:b w:val="false"/>
          <w:i w:val="false"/>
          <w:color w:val="000000"/>
          <w:sz w:val="28"/>
        </w:rPr>
        <w:t xml:space="preserve">
      2) үлгі бағдарлама пәндері бойынша оқу жоспары мен тақырыптық жоспар; </w:t>
      </w:r>
      <w:r>
        <w:br/>
      </w:r>
      <w:r>
        <w:rPr>
          <w:rFonts w:ascii="Times New Roman"/>
          <w:b w:val="false"/>
          <w:i w:val="false"/>
          <w:color w:val="000000"/>
          <w:sz w:val="28"/>
        </w:rPr>
        <w:t xml:space="preserve">
      3) ұйымдар бекіткен үлгілер негізінде әзірленген оқыту бағдарламасы; </w:t>
      </w:r>
      <w:r>
        <w:br/>
      </w:r>
      <w:r>
        <w:rPr>
          <w:rFonts w:ascii="Times New Roman"/>
          <w:b w:val="false"/>
          <w:i w:val="false"/>
          <w:color w:val="000000"/>
          <w:sz w:val="28"/>
        </w:rPr>
        <w:t xml:space="preserve">
      4) сабақ кестесі; </w:t>
      </w:r>
      <w:r>
        <w:br/>
      </w:r>
      <w:r>
        <w:rPr>
          <w:rFonts w:ascii="Times New Roman"/>
          <w:b w:val="false"/>
          <w:i w:val="false"/>
          <w:color w:val="000000"/>
          <w:sz w:val="28"/>
        </w:rPr>
        <w:t xml:space="preserve">
      5) көлік жүргізу кестесі; </w:t>
      </w:r>
      <w:r>
        <w:br/>
      </w:r>
      <w:r>
        <w:rPr>
          <w:rFonts w:ascii="Times New Roman"/>
          <w:b w:val="false"/>
          <w:i w:val="false"/>
          <w:color w:val="000000"/>
          <w:sz w:val="28"/>
        </w:rPr>
        <w:t xml:space="preserve">
      6) бағыттар схемасы; </w:t>
      </w:r>
      <w:r>
        <w:br/>
      </w:r>
      <w:r>
        <w:rPr>
          <w:rFonts w:ascii="Times New Roman"/>
          <w:b w:val="false"/>
          <w:i w:val="false"/>
          <w:color w:val="000000"/>
          <w:sz w:val="28"/>
        </w:rPr>
        <w:t>
      7) даярлау мен қайта даярлаудың бекітілген үлгі және </w:t>
      </w:r>
      <w:r>
        <w:rPr>
          <w:rFonts w:ascii="Times New Roman"/>
          <w:b w:val="false"/>
          <w:i w:val="false"/>
          <w:color w:val="000000"/>
          <w:sz w:val="28"/>
        </w:rPr>
        <w:t>оқу бағдарламаларына</w:t>
      </w:r>
      <w:r>
        <w:rPr>
          <w:rFonts w:ascii="Times New Roman"/>
          <w:b w:val="false"/>
          <w:i w:val="false"/>
          <w:color w:val="000000"/>
          <w:sz w:val="28"/>
        </w:rPr>
        <w:t> сәйкес оқу үдерісін жүргізуді қамтамасыз ететін сабақтар өткізуге жарақталған үй-жай - жабдықтар (оқу және зертханалық) (жалға алу құқығындағы үй-жай мен жабдықтарды пайдалануға рұқсат беріледі);</w:t>
      </w:r>
      <w:r>
        <w:br/>
      </w:r>
      <w:r>
        <w:rPr>
          <w:rFonts w:ascii="Times New Roman"/>
          <w:b w:val="false"/>
          <w:i w:val="false"/>
          <w:color w:val="000000"/>
          <w:sz w:val="28"/>
        </w:rPr>
        <w:t xml:space="preserve">
      8) оқу өткізілетін әрбір санат бойынша бір данадан кем емес көлік құралы; </w:t>
      </w:r>
      <w:r>
        <w:br/>
      </w:r>
      <w:r>
        <w:rPr>
          <w:rFonts w:ascii="Times New Roman"/>
          <w:b w:val="false"/>
          <w:i w:val="false"/>
          <w:color w:val="000000"/>
          <w:sz w:val="28"/>
        </w:rPr>
        <w:t xml:space="preserve">
      9) автомобиль жүргізу жөніндегі оқытушылар мен өндірістік оқыту шеберлері, олардың: </w:t>
      </w:r>
      <w:r>
        <w:br/>
      </w:r>
      <w:r>
        <w:rPr>
          <w:rFonts w:ascii="Times New Roman"/>
          <w:b w:val="false"/>
          <w:i w:val="false"/>
          <w:color w:val="000000"/>
          <w:sz w:val="28"/>
        </w:rPr>
        <w:t xml:space="preserve">
      автомобиль мамандығы бойынша жоғары немесе техникалық орта білімі; </w:t>
      </w:r>
      <w:r>
        <w:br/>
      </w:r>
      <w:r>
        <w:rPr>
          <w:rFonts w:ascii="Times New Roman"/>
          <w:b w:val="false"/>
          <w:i w:val="false"/>
          <w:color w:val="000000"/>
          <w:sz w:val="28"/>
        </w:rPr>
        <w:t xml:space="preserve">
      олар оқыту жүргізетін санаттағы жүргізуші куәлігі; </w:t>
      </w:r>
      <w:r>
        <w:br/>
      </w:r>
      <w:r>
        <w:rPr>
          <w:rFonts w:ascii="Times New Roman"/>
          <w:b w:val="false"/>
          <w:i w:val="false"/>
          <w:color w:val="000000"/>
          <w:sz w:val="28"/>
        </w:rPr>
        <w:t xml:space="preserve">
      кемінде бес жыл жүргізуші өтілі болуы тиіс; </w:t>
      </w:r>
      <w:r>
        <w:br/>
      </w:r>
      <w:r>
        <w:rPr>
          <w:rFonts w:ascii="Times New Roman"/>
          <w:b w:val="false"/>
          <w:i w:val="false"/>
          <w:color w:val="000000"/>
          <w:sz w:val="28"/>
        </w:rPr>
        <w:t xml:space="preserve">
      10) жүргізушілерді даярлау, қайта даярлау мәселелері бойынша өзектілендірілген нормативтік құжаттардың қоры болуын қамтиды.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