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1fe0" w14:textId="8031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мәдени игілік объектілерінің мемлекеттік тізілімін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18 сәуірдегі N 310 Қаулысы. Күші жойылды - Қазақстан Республикасы Үкіметінің 2015 жылғы 23 шілдедегі № 579 қаулысымен</w:t>
      </w:r>
    </w:p>
    <w:p>
      <w:pPr>
        <w:spacing w:after="0"/>
        <w:ind w:left="0"/>
        <w:jc w:val="both"/>
      </w:pPr>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579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"Мәдениет туралы" Қазақстан Республикасының 2006 жылғы 15 желтоқсандағы Заңы  </w:t>
      </w:r>
      <w:r>
        <w:rPr>
          <w:rFonts w:ascii="Times New Roman"/>
          <w:b w:val="false"/>
          <w:i w:val="false"/>
          <w:color w:val="000000"/>
          <w:sz w:val="28"/>
        </w:rPr>
        <w:t xml:space="preserve">6-бабының </w:t>
      </w:r>
      <w:r>
        <w:rPr>
          <w:rFonts w:ascii="Times New Roman"/>
          <w:b w:val="false"/>
          <w:i w:val="false"/>
          <w:color w:val="000000"/>
          <w:sz w:val="28"/>
        </w:rPr>
        <w:t xml:space="preserve"> 6)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Ұлттық мәдени игілік объектілерінің мемлекеттік тізілімін жүргізу ережесі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18 сәуірдегі </w:t>
      </w:r>
      <w:r>
        <w:br/>
      </w:r>
      <w:r>
        <w:rPr>
          <w:rFonts w:ascii="Times New Roman"/>
          <w:b w:val="false"/>
          <w:i w:val="false"/>
          <w:color w:val="000000"/>
          <w:sz w:val="28"/>
        </w:rPr>
        <w:t xml:space="preserve">
N 310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Ұлттық мәдени игілік объектілерінің мемлекеттік тізілімін жүргізу ережесі  1. Жалпы ережелер </w:t>
      </w:r>
    </w:p>
    <w:bookmarkEnd w:id="2"/>
    <w:bookmarkStart w:name="z5" w:id="3"/>
    <w:p>
      <w:pPr>
        <w:spacing w:after="0"/>
        <w:ind w:left="0"/>
        <w:jc w:val="both"/>
      </w:pPr>
      <w:r>
        <w:rPr>
          <w:rFonts w:ascii="Times New Roman"/>
          <w:b w:val="false"/>
          <w:i w:val="false"/>
          <w:color w:val="000000"/>
          <w:sz w:val="28"/>
        </w:rPr>
        <w:t xml:space="preserve">
      1. Осы Ұлттық мәдени игілік объектілерінің мемлекеттік тізілімін жүргізу ережесі (бұдан әрі - Ереже) "Мәдениет туралы" Қазақстан Республикасының 2006 жылғы 15 желтоқсандағы Заңы 6-бабының </w:t>
      </w:r>
      <w:r>
        <w:br/>
      </w:r>
      <w:r>
        <w:rPr>
          <w:rFonts w:ascii="Times New Roman"/>
          <w:b w:val="false"/>
          <w:i w:val="false"/>
          <w:color w:val="000000"/>
          <w:sz w:val="28"/>
        </w:rPr>
        <w:t xml:space="preserve">
6) тармақшасына сәйкес әзірленді және Ұлттық мәдени игілік объектілерінің мемлекеттік тізілімін (бұдан әрі - Мемлекеттік тізілім) жүргізу тәртібі мен шарттарын айқындайды. </w:t>
      </w:r>
    </w:p>
    <w:bookmarkEnd w:id="3"/>
    <w:bookmarkStart w:name="z6" w:id="4"/>
    <w:p>
      <w:pPr>
        <w:spacing w:after="0"/>
        <w:ind w:left="0"/>
        <w:jc w:val="both"/>
      </w:pPr>
      <w:r>
        <w:rPr>
          <w:rFonts w:ascii="Times New Roman"/>
          <w:b w:val="false"/>
          <w:i w:val="false"/>
          <w:color w:val="000000"/>
          <w:sz w:val="28"/>
        </w:rPr>
        <w:t xml:space="preserve">
      2. Мемлекеттік тізілім Қазақстан Республикасының ұлттық мәдени игілік объектілері (бұдан әрі - ҰМИО), олардың орналасқан жері, сандық және сапалық сипаттамасы туралы мәліметтерді қамтиды. </w:t>
      </w:r>
    </w:p>
    <w:bookmarkEnd w:id="4"/>
    <w:bookmarkStart w:name="z7" w:id="5"/>
    <w:p>
      <w:pPr>
        <w:spacing w:after="0"/>
        <w:ind w:left="0"/>
        <w:jc w:val="both"/>
      </w:pPr>
      <w:r>
        <w:rPr>
          <w:rFonts w:ascii="Times New Roman"/>
          <w:b w:val="false"/>
          <w:i w:val="false"/>
          <w:color w:val="000000"/>
          <w:sz w:val="28"/>
        </w:rPr>
        <w:t xml:space="preserve">
      3. Мемлекеттік тізілімді мәдениет саласындағы уәкілетті орган (бұдан әрі - уәкілетті орган) облыстың (республикалық маңызы бар қаланың, астананың) жергілікті атқарушы органдары (бұдан әрі - жергілікті атқарушы органдар) ұсынатын мәліметтері және (немесе) жеке және заңды тұлғалардың қолдаухаттары негізінде жүргізеді. </w:t>
      </w:r>
      <w:r>
        <w:br/>
      </w:r>
      <w:r>
        <w:rPr>
          <w:rFonts w:ascii="Times New Roman"/>
          <w:b w:val="false"/>
          <w:i w:val="false"/>
          <w:color w:val="000000"/>
          <w:sz w:val="28"/>
        </w:rPr>
        <w:t xml:space="preserve">
      Жергілікті атқарушы органдар, сондай-ақ ескерткіштерді (тарихи, археологиялық, сәулет және басқалары) зерделеумен айналысатын зерттеу ұйымдары уәкілетті органға Мемлекеттік тізілімге енгізілуге жататын объектілер туралы мәліметтерді ұсынуға міндетті. Жаңа объектілер мен заттардың анықталуына қарай қажетті мәліметтері бар жаңа ақпарат ұсынылады. </w:t>
      </w:r>
    </w:p>
    <w:bookmarkEnd w:id="5"/>
    <w:bookmarkStart w:name="z8" w:id="6"/>
    <w:p>
      <w:pPr>
        <w:spacing w:after="0"/>
        <w:ind w:left="0"/>
        <w:jc w:val="left"/>
      </w:pPr>
      <w:r>
        <w:rPr>
          <w:rFonts w:ascii="Times New Roman"/>
          <w:b/>
          <w:i w:val="false"/>
          <w:color w:val="000000"/>
        </w:rPr>
        <w:t xml:space="preserve"> 
  2. Мемлекеттік тізілімді жүргізу тәртібі мен шарттары </w:t>
      </w:r>
    </w:p>
    <w:bookmarkEnd w:id="6"/>
    <w:bookmarkStart w:name="z9" w:id="7"/>
    <w:p>
      <w:pPr>
        <w:spacing w:after="0"/>
        <w:ind w:left="0"/>
        <w:jc w:val="both"/>
      </w:pPr>
      <w:r>
        <w:rPr>
          <w:rFonts w:ascii="Times New Roman"/>
          <w:b w:val="false"/>
          <w:i w:val="false"/>
          <w:color w:val="000000"/>
          <w:sz w:val="28"/>
        </w:rPr>
        <w:t xml:space="preserve">
      4. Мемлекеттік тізілім ҰМИО-ның тізілімдік істері мен тізілім кітабын қамтиды. </w:t>
      </w:r>
    </w:p>
    <w:bookmarkEnd w:id="7"/>
    <w:bookmarkStart w:name="z10" w:id="8"/>
    <w:p>
      <w:pPr>
        <w:spacing w:after="0"/>
        <w:ind w:left="0"/>
        <w:jc w:val="both"/>
      </w:pPr>
      <w:r>
        <w:rPr>
          <w:rFonts w:ascii="Times New Roman"/>
          <w:b w:val="false"/>
          <w:i w:val="false"/>
          <w:color w:val="000000"/>
          <w:sz w:val="28"/>
        </w:rPr>
        <w:t xml:space="preserve">
      5. Әрбір ҰМИО-ға бөлек тізілімдік іс ресімделеді және ол: </w:t>
      </w:r>
      <w:r>
        <w:br/>
      </w:r>
      <w:r>
        <w:rPr>
          <w:rFonts w:ascii="Times New Roman"/>
          <w:b w:val="false"/>
          <w:i w:val="false"/>
          <w:color w:val="000000"/>
          <w:sz w:val="28"/>
        </w:rPr>
        <w:t xml:space="preserve">
      1) жергілікті атқарушы органдар растаған ҰМИО есеп карточкасының көшірмесін; </w:t>
      </w:r>
      <w:r>
        <w:br/>
      </w:r>
      <w:r>
        <w:rPr>
          <w:rFonts w:ascii="Times New Roman"/>
          <w:b w:val="false"/>
          <w:i w:val="false"/>
          <w:color w:val="000000"/>
          <w:sz w:val="28"/>
        </w:rPr>
        <w:t xml:space="preserve">
      2) ҰМИО-ның мөлшері 10x15 сантиметр саны екі дана фотосуретін қамтиды. </w:t>
      </w:r>
    </w:p>
    <w:bookmarkEnd w:id="8"/>
    <w:bookmarkStart w:name="z11" w:id="9"/>
    <w:p>
      <w:pPr>
        <w:spacing w:after="0"/>
        <w:ind w:left="0"/>
        <w:jc w:val="both"/>
      </w:pPr>
      <w:r>
        <w:rPr>
          <w:rFonts w:ascii="Times New Roman"/>
          <w:b w:val="false"/>
          <w:i w:val="false"/>
          <w:color w:val="000000"/>
          <w:sz w:val="28"/>
        </w:rPr>
        <w:t xml:space="preserve">
      6. Тізілім кітабына ҰМИО-ның атауы, орналасқан жері, сандық және сапалық сипаттамасы жөніндегі мәліметтер енгізіледі. </w:t>
      </w:r>
    </w:p>
    <w:bookmarkEnd w:id="9"/>
    <w:bookmarkStart w:name="z12" w:id="10"/>
    <w:p>
      <w:pPr>
        <w:spacing w:after="0"/>
        <w:ind w:left="0"/>
        <w:jc w:val="both"/>
      </w:pPr>
      <w:r>
        <w:rPr>
          <w:rFonts w:ascii="Times New Roman"/>
          <w:b w:val="false"/>
          <w:i w:val="false"/>
          <w:color w:val="000000"/>
          <w:sz w:val="28"/>
        </w:rPr>
        <w:t xml:space="preserve">
      7. Тізілім кітабы тігілетін, нөмірленетін, жауапты тұлғаның қолы қойылатын, уәкілетті органның мөрімен бекітілетін журналды білдіреді. </w:t>
      </w:r>
      <w:r>
        <w:br/>
      </w:r>
      <w:r>
        <w:rPr>
          <w:rFonts w:ascii="Times New Roman"/>
          <w:b w:val="false"/>
          <w:i w:val="false"/>
          <w:color w:val="000000"/>
          <w:sz w:val="28"/>
        </w:rPr>
        <w:t xml:space="preserve">
      Тізілім кітабы беттерінің нөмірлері толассыз болып табылады. </w:t>
      </w:r>
      <w:r>
        <w:br/>
      </w:r>
      <w:r>
        <w:rPr>
          <w:rFonts w:ascii="Times New Roman"/>
          <w:b w:val="false"/>
          <w:i w:val="false"/>
          <w:color w:val="000000"/>
          <w:sz w:val="28"/>
        </w:rPr>
        <w:t xml:space="preserve">
      Тізілім кітабына қаламмен жазуға, оны шимайлауға, өшіруге, түзетуге, парақтарының жетіспеуіне жол берілмейді. </w:t>
      </w:r>
    </w:p>
    <w:bookmarkEnd w:id="10"/>
    <w:bookmarkStart w:name="z13" w:id="11"/>
    <w:p>
      <w:pPr>
        <w:spacing w:after="0"/>
        <w:ind w:left="0"/>
        <w:jc w:val="both"/>
      </w:pPr>
      <w:r>
        <w:rPr>
          <w:rFonts w:ascii="Times New Roman"/>
          <w:b w:val="false"/>
          <w:i w:val="false"/>
          <w:color w:val="000000"/>
          <w:sz w:val="28"/>
        </w:rPr>
        <w:t xml:space="preserve">
      8. Тізілім кітабына енгізілетін әрбір ҰМИО-ға тізілім нөмірі беріледі. Тиісті ҰМИО-ға ресімделетін тізілімдік ісі осы нөмірге сәйкестендіріледі. </w:t>
      </w:r>
    </w:p>
    <w:bookmarkEnd w:id="11"/>
    <w:bookmarkStart w:name="z14" w:id="12"/>
    <w:p>
      <w:pPr>
        <w:spacing w:after="0"/>
        <w:ind w:left="0"/>
        <w:jc w:val="both"/>
      </w:pPr>
      <w:r>
        <w:rPr>
          <w:rFonts w:ascii="Times New Roman"/>
          <w:b w:val="false"/>
          <w:i w:val="false"/>
          <w:color w:val="000000"/>
          <w:sz w:val="28"/>
        </w:rPr>
        <w:t xml:space="preserve">
      9. Мемлекеттік тізілім мемлекеттік және орыс тілдерінде, қағаз және электронды тасығыштарда жүргізіледі. </w:t>
      </w:r>
    </w:p>
    <w:bookmarkEnd w:id="12"/>
    <w:bookmarkStart w:name="z15" w:id="13"/>
    <w:p>
      <w:pPr>
        <w:spacing w:after="0"/>
        <w:ind w:left="0"/>
        <w:jc w:val="both"/>
      </w:pPr>
      <w:r>
        <w:rPr>
          <w:rFonts w:ascii="Times New Roman"/>
          <w:b w:val="false"/>
          <w:i w:val="false"/>
          <w:color w:val="000000"/>
          <w:sz w:val="28"/>
        </w:rPr>
        <w:t xml:space="preserve">
      10. ҰМИО-ны мемлекеттік тізілімнен шығару жергілікті атқарушы </w:t>
      </w:r>
      <w:r>
        <w:br/>
      </w:r>
      <w:r>
        <w:rPr>
          <w:rFonts w:ascii="Times New Roman"/>
          <w:b w:val="false"/>
          <w:i w:val="false"/>
          <w:color w:val="000000"/>
          <w:sz w:val="28"/>
        </w:rPr>
        <w:t xml:space="preserve">
органдардың мәліметтері және (немесе) жеке және заңды тұлғалардың </w:t>
      </w:r>
      <w:r>
        <w:br/>
      </w:r>
      <w:r>
        <w:rPr>
          <w:rFonts w:ascii="Times New Roman"/>
          <w:b w:val="false"/>
          <w:i w:val="false"/>
          <w:color w:val="000000"/>
          <w:sz w:val="28"/>
        </w:rPr>
        <w:t xml:space="preserve">
қолдаухаттары негізінде уәкілетті органның шешімі бойынша: </w:t>
      </w:r>
      <w:r>
        <w:br/>
      </w:r>
      <w:r>
        <w:rPr>
          <w:rFonts w:ascii="Times New Roman"/>
          <w:b w:val="false"/>
          <w:i w:val="false"/>
          <w:color w:val="000000"/>
          <w:sz w:val="28"/>
        </w:rPr>
        <w:t xml:space="preserve">
      мәдени құндылығын жоғалтқан; </w:t>
      </w:r>
      <w:r>
        <w:br/>
      </w:r>
      <w:r>
        <w:rPr>
          <w:rFonts w:ascii="Times New Roman"/>
          <w:b w:val="false"/>
          <w:i w:val="false"/>
          <w:color w:val="000000"/>
          <w:sz w:val="28"/>
        </w:rPr>
        <w:t xml:space="preserve">
      заттай толық жоғалған; </w:t>
      </w:r>
      <w:r>
        <w:br/>
      </w:r>
      <w:r>
        <w:rPr>
          <w:rFonts w:ascii="Times New Roman"/>
          <w:b w:val="false"/>
          <w:i w:val="false"/>
          <w:color w:val="000000"/>
          <w:sz w:val="28"/>
        </w:rPr>
        <w:t xml:space="preserve">
      жоғалған жағдайда жүзеге асырылады. </w:t>
      </w:r>
      <w:r>
        <w:br/>
      </w:r>
      <w:r>
        <w:rPr>
          <w:rFonts w:ascii="Times New Roman"/>
          <w:b w:val="false"/>
          <w:i w:val="false"/>
          <w:color w:val="000000"/>
          <w:sz w:val="28"/>
        </w:rPr>
        <w:t xml:space="preserve">
      ҰМИО жоғалған кезде оның жоғалғандығын растайтын құжат қоса ұсынылады. </w:t>
      </w:r>
    </w:p>
    <w:bookmarkEnd w:id="13"/>
    <w:bookmarkStart w:name="z16" w:id="14"/>
    <w:p>
      <w:pPr>
        <w:spacing w:after="0"/>
        <w:ind w:left="0"/>
        <w:jc w:val="both"/>
      </w:pPr>
      <w:r>
        <w:rPr>
          <w:rFonts w:ascii="Times New Roman"/>
          <w:b w:val="false"/>
          <w:i w:val="false"/>
          <w:color w:val="000000"/>
          <w:sz w:val="28"/>
        </w:rPr>
        <w:t xml:space="preserve">
      11. Мемлекеттік тізілімге енгізілген ҰМИО-ға ұлттық мәдени игілік объектілерінің ерекше режимі қолданылады. </w:t>
      </w:r>
    </w:p>
    <w:bookmarkEnd w:id="14"/>
    <w:bookmarkStart w:name="z17" w:id="15"/>
    <w:p>
      <w:pPr>
        <w:spacing w:after="0"/>
        <w:ind w:left="0"/>
        <w:jc w:val="both"/>
      </w:pPr>
      <w:r>
        <w:rPr>
          <w:rFonts w:ascii="Times New Roman"/>
          <w:b w:val="false"/>
          <w:i w:val="false"/>
          <w:color w:val="000000"/>
          <w:sz w:val="28"/>
        </w:rPr>
        <w:t xml:space="preserve">
      12. Мемлекеттік тізілім мерзімсіз сақталуға тиіс. </w:t>
      </w:r>
    </w:p>
    <w:bookmarkEnd w:id="15"/>
    <w:bookmarkStart w:name="z18" w:id="16"/>
    <w:p>
      <w:pPr>
        <w:spacing w:after="0"/>
        <w:ind w:left="0"/>
        <w:jc w:val="left"/>
      </w:pPr>
      <w:r>
        <w:rPr>
          <w:rFonts w:ascii="Times New Roman"/>
          <w:b/>
          <w:i w:val="false"/>
          <w:color w:val="000000"/>
        </w:rPr>
        <w:t xml:space="preserve"> 
  3. Қорытынды ережелер </w:t>
      </w:r>
    </w:p>
    <w:bookmarkEnd w:id="16"/>
    <w:bookmarkStart w:name="z19" w:id="17"/>
    <w:p>
      <w:pPr>
        <w:spacing w:after="0"/>
        <w:ind w:left="0"/>
        <w:jc w:val="both"/>
      </w:pPr>
      <w:r>
        <w:rPr>
          <w:rFonts w:ascii="Times New Roman"/>
          <w:b w:val="false"/>
          <w:i w:val="false"/>
          <w:color w:val="000000"/>
          <w:sz w:val="28"/>
        </w:rPr>
        <w:t xml:space="preserve">
      13. Жергілікті атқарушы органдар уәкілетті органға осы Ереженің 6-тармағында көрсетілген құжаттар мен мәліметтерді электронды және қағаз тасығыштарда береді. </w:t>
      </w:r>
    </w:p>
    <w:bookmarkEnd w:id="17"/>
    <w:bookmarkStart w:name="z20" w:id="18"/>
    <w:p>
      <w:pPr>
        <w:spacing w:after="0"/>
        <w:ind w:left="0"/>
        <w:jc w:val="both"/>
      </w:pPr>
      <w:r>
        <w:rPr>
          <w:rFonts w:ascii="Times New Roman"/>
          <w:b w:val="false"/>
          <w:i w:val="false"/>
          <w:color w:val="000000"/>
          <w:sz w:val="28"/>
        </w:rPr>
        <w:t xml:space="preserve">
      14. Уәкілетті орган Қазақстан Республикасының мүдделі мемлекеттік органдарының сұрауы, жеке және заңды тұлғалардың өтініштері бойынша Мемлекеттік тізілімге енгізілген ҰМИО туралы мәліметтерді ұсынады.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