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f563" w14:textId="300f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Польша Республикасының Yкiметi арасындағы Қорғаныс өнеркәсiбiндегi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2007 жылғы 28 наурыздағы N 239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Қазақстан Республикасының Үкiметi мен Польша Республикасының Үкiметi арасындағы Қорғаныс өнеркәсiбiндегi ынтымақтастық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Индустрия және сауда министрi Ғалым Iзбасарұлы Оразбақовқа қағидаттық сипаты жоқ өзгерiстер мен толықтырулар енгiзуге рұқсат бере отырып, Қазақстан Республикасының Yкiметi атынан Қазақстан Республикасының Үкiметi мен Польша Республикасының Үкiметi арасындағы Қорғаныс өнеркәсiбiндегi ынтымақтастық туралы келiсiмге қол қоюға өкiлеттiк берiлсiн. </w:t>
      </w:r>
    </w:p>
    <w:bookmarkEnd w:id="1"/>
    <w:bookmarkStart w:name="z3" w:id="2"/>
    <w:p>
      <w:pPr>
        <w:spacing w:after="0"/>
        <w:ind w:left="0"/>
        <w:jc w:val="both"/>
      </w:pPr>
      <w:r>
        <w:rPr>
          <w:rFonts w:ascii="Times New Roman"/>
          <w:b w:val="false"/>
          <w:i w:val="false"/>
          <w:color w:val="000000"/>
          <w:sz w:val="28"/>
        </w:rPr>
        <w:t>
      3. "Қазақстан Республикасының Үкiметi мен Польша Республикасы Үкiметiнiң арасында әскери-техникалық ынтымақтастық туралы келiсiм жасасу туралы" Қазақстан Республикасы Үкiметiнiң 2000 жылғы 21 наурыздағы N 419  </w:t>
      </w:r>
      <w:r>
        <w:rPr>
          <w:rFonts w:ascii="Times New Roman"/>
          <w:b w:val="false"/>
          <w:i w:val="false"/>
          <w:color w:val="000000"/>
          <w:sz w:val="28"/>
        </w:rPr>
        <w:t xml:space="preserve">қаулысының </w:t>
      </w:r>
      <w:r>
        <w:rPr>
          <w:rFonts w:ascii="Times New Roman"/>
          <w:b w:val="false"/>
          <w:i w:val="false"/>
          <w:color w:val="000000"/>
          <w:sz w:val="28"/>
        </w:rPr>
        <w:t xml:space="preserve"> күшi жойылды деп танылсын.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5" w:id="4"/>
    <w:p>
      <w:pPr>
        <w:spacing w:after="0"/>
        <w:ind w:left="0"/>
        <w:jc w:val="left"/>
      </w:pPr>
      <w:r>
        <w:rPr>
          <w:rFonts w:ascii="Times New Roman"/>
          <w:b/>
          <w:i w:val="false"/>
          <w:color w:val="000000"/>
        </w:rPr>
        <w:t xml:space="preserve"> 
  Қазақстан Республикасының Үкiметi мен Польша Республикасының Yкiметi арасындағы Қорғаныс өнеркәсiбiндегi ынтымақтастық туралы келiсiм </w:t>
      </w:r>
    </w:p>
    <w:bookmarkEnd w:id="4"/>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Польша Республикасының Үкiметi, </w:t>
      </w:r>
      <w:r>
        <w:br/>
      </w:r>
      <w:r>
        <w:rPr>
          <w:rFonts w:ascii="Times New Roman"/>
          <w:b w:val="false"/>
          <w:i w:val="false"/>
          <w:color w:val="000000"/>
          <w:sz w:val="28"/>
        </w:rPr>
        <w:t xml:space="preserve">
      Қазақстан Республикасы мен Польша Республикасы арасындағы достық қатынастарды дамытуға және нығайтуға үлес қосуға ниет бiлдiре отырып, </w:t>
      </w:r>
      <w:r>
        <w:br/>
      </w:r>
      <w:r>
        <w:rPr>
          <w:rFonts w:ascii="Times New Roman"/>
          <w:b w:val="false"/>
          <w:i w:val="false"/>
          <w:color w:val="000000"/>
          <w:sz w:val="28"/>
        </w:rPr>
        <w:t xml:space="preserve">
      Бiрiккен Ұлттар Ұйымы Жарғысының рухына сәйкес өз өңiрлерiнде де, бүкiл әлемде де қауiпсiздiктi, тұрақтылықты және сенiмдi нығайтуға дайындығын растай отырып, </w:t>
      </w:r>
      <w:r>
        <w:br/>
      </w:r>
      <w:r>
        <w:rPr>
          <w:rFonts w:ascii="Times New Roman"/>
          <w:b w:val="false"/>
          <w:i w:val="false"/>
          <w:color w:val="000000"/>
          <w:sz w:val="28"/>
        </w:rPr>
        <w:t xml:space="preserve">
      қорғаныс өнеркәсiбiндегi байланыстарды нығайту тең құқылық пен өзара тиiмдiлiк негiзiндегi ынтымақтастықты кеңейтуге әкелетiндiгiне сене отырып, </w:t>
      </w:r>
      <w:r>
        <w:br/>
      </w:r>
      <w:r>
        <w:rPr>
          <w:rFonts w:ascii="Times New Roman"/>
          <w:b w:val="false"/>
          <w:i w:val="false"/>
          <w:color w:val="000000"/>
          <w:sz w:val="28"/>
        </w:rPr>
        <w:t xml:space="preserve">
      мына төмендегiлер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Тараптар Қазақстан Республикасының және Польша Республикасының заңнамаларына сәйкес қорғаныс өнеркәсiбiндегi мынадай мәселелер бойынша ынтымақтастыққа ықпал етедi: </w:t>
      </w:r>
      <w:r>
        <w:br/>
      </w:r>
      <w:r>
        <w:rPr>
          <w:rFonts w:ascii="Times New Roman"/>
          <w:b w:val="false"/>
          <w:i w:val="false"/>
          <w:color w:val="000000"/>
          <w:sz w:val="28"/>
        </w:rPr>
        <w:t xml:space="preserve">
      1) өндiрiс, қызметтер, технологиялар және сауда жеткiзiлiмдерi; </w:t>
      </w:r>
      <w:r>
        <w:br/>
      </w:r>
      <w:r>
        <w:rPr>
          <w:rFonts w:ascii="Times New Roman"/>
          <w:b w:val="false"/>
          <w:i w:val="false"/>
          <w:color w:val="000000"/>
          <w:sz w:val="28"/>
        </w:rPr>
        <w:t xml:space="preserve">
      2) бiрлескен не өзара қажеттiлiктерге жауап беретiн өнiм ендiру үшiн екi мемлекеттiң де ғылыми және басқа да ресурстарына сүйене отырып, бiрлескен ғылыми-зерттеу жобалары мен жұмыстарын iске асыру; </w:t>
      </w:r>
      <w:r>
        <w:br/>
      </w:r>
      <w:r>
        <w:rPr>
          <w:rFonts w:ascii="Times New Roman"/>
          <w:b w:val="false"/>
          <w:i w:val="false"/>
          <w:color w:val="000000"/>
          <w:sz w:val="28"/>
        </w:rPr>
        <w:t xml:space="preserve">
      3) персоналмен, жабдықпен, ғылыми-техникалық және технологиялық ақпаратпен алмасу.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Осы Келiсiмнiң негiзiнде iске асырылатын бiрлескен бастамалар аясы мыналармен байланысты қызметтi, атап айтқанда: </w:t>
      </w:r>
      <w:r>
        <w:br/>
      </w:r>
      <w:r>
        <w:rPr>
          <w:rFonts w:ascii="Times New Roman"/>
          <w:b w:val="false"/>
          <w:i w:val="false"/>
          <w:color w:val="000000"/>
          <w:sz w:val="28"/>
        </w:rPr>
        <w:t xml:space="preserve">
      1) Қазақстан Республикасы мен Польша Республикасы Қарулы Күштерiнiң қажеттiлiктерiн iске асыру үшiн өнiм өндiру, жұмыстар мен қызметтердi орындау және оларды сатып алу саласындағы ынтымақтастықпен; </w:t>
      </w:r>
      <w:r>
        <w:br/>
      </w:r>
      <w:r>
        <w:rPr>
          <w:rFonts w:ascii="Times New Roman"/>
          <w:b w:val="false"/>
          <w:i w:val="false"/>
          <w:color w:val="000000"/>
          <w:sz w:val="28"/>
        </w:rPr>
        <w:t xml:space="preserve">
      2) логистика саласындағы қолдаумен; </w:t>
      </w:r>
      <w:r>
        <w:br/>
      </w:r>
      <w:r>
        <w:rPr>
          <w:rFonts w:ascii="Times New Roman"/>
          <w:b w:val="false"/>
          <w:i w:val="false"/>
          <w:color w:val="000000"/>
          <w:sz w:val="28"/>
        </w:rPr>
        <w:t xml:space="preserve">
      3) бiрлескен ғылыми-зерттеу және тәжiрибелiк-конструкторлық жұмыстарды жүзеге асырумен; </w:t>
      </w:r>
      <w:r>
        <w:br/>
      </w:r>
      <w:r>
        <w:rPr>
          <w:rFonts w:ascii="Times New Roman"/>
          <w:b w:val="false"/>
          <w:i w:val="false"/>
          <w:color w:val="000000"/>
          <w:sz w:val="28"/>
        </w:rPr>
        <w:t xml:space="preserve">
      4) персоналмен, технологиялармен, материалдармен және ақпаратпен алмасумен; </w:t>
      </w:r>
      <w:r>
        <w:br/>
      </w:r>
      <w:r>
        <w:rPr>
          <w:rFonts w:ascii="Times New Roman"/>
          <w:b w:val="false"/>
          <w:i w:val="false"/>
          <w:color w:val="000000"/>
          <w:sz w:val="28"/>
        </w:rPr>
        <w:t xml:space="preserve">
      5) қорғаныс өнеркәсiбiндегi ынтымақтастықтың өзге де нысандарымен байланысты қызметтi қамтуы мүмкiн.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Осы Келiсiмнiң 1 және 2-баптарында көрсетiлген ынтымақтастық қорғаныс өнеркәсiбiнде қызметтi жүзеге асыратын ұйымдар мен кәсiпкерлер жасасатын және iске асыратын жекелеген шарттар негiзiнде жүргiзiледi.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1. Осы Келiсiмдi орындау жөнiндегi үйлестiрушi органдар мыналар болып табылады: </w:t>
      </w:r>
      <w:r>
        <w:br/>
      </w:r>
      <w:r>
        <w:rPr>
          <w:rFonts w:ascii="Times New Roman"/>
          <w:b w:val="false"/>
          <w:i w:val="false"/>
          <w:color w:val="000000"/>
          <w:sz w:val="28"/>
        </w:rPr>
        <w:t xml:space="preserve">
 Қазақстан тарапынан       - Қазақстан Республикасы Индустрия және </w:t>
      </w:r>
      <w:r>
        <w:br/>
      </w:r>
      <w:r>
        <w:rPr>
          <w:rFonts w:ascii="Times New Roman"/>
          <w:b w:val="false"/>
          <w:i w:val="false"/>
          <w:color w:val="000000"/>
          <w:sz w:val="28"/>
        </w:rPr>
        <w:t xml:space="preserve">
                             сауда министрлiгi, Қазақстан </w:t>
      </w:r>
      <w:r>
        <w:br/>
      </w:r>
      <w:r>
        <w:rPr>
          <w:rFonts w:ascii="Times New Roman"/>
          <w:b w:val="false"/>
          <w:i w:val="false"/>
          <w:color w:val="000000"/>
          <w:sz w:val="28"/>
        </w:rPr>
        <w:t xml:space="preserve">
                             Республикасы Қорғаныс министрлiгi; </w:t>
      </w:r>
    </w:p>
    <w:p>
      <w:pPr>
        <w:spacing w:after="0"/>
        <w:ind w:left="0"/>
        <w:jc w:val="both"/>
      </w:pPr>
      <w:r>
        <w:rPr>
          <w:rFonts w:ascii="Times New Roman"/>
          <w:b w:val="false"/>
          <w:i w:val="false"/>
          <w:color w:val="000000"/>
          <w:sz w:val="28"/>
        </w:rPr>
        <w:t xml:space="preserve"> Польша тарапынан          - Польша Республикасының Экономика </w:t>
      </w:r>
      <w:r>
        <w:br/>
      </w:r>
      <w:r>
        <w:rPr>
          <w:rFonts w:ascii="Times New Roman"/>
          <w:b w:val="false"/>
          <w:i w:val="false"/>
          <w:color w:val="000000"/>
          <w:sz w:val="28"/>
        </w:rPr>
        <w:t xml:space="preserve">
                             министрлiгi және Польша Республикасының </w:t>
      </w:r>
      <w:r>
        <w:br/>
      </w:r>
      <w:r>
        <w:rPr>
          <w:rFonts w:ascii="Times New Roman"/>
          <w:b w:val="false"/>
          <w:i w:val="false"/>
          <w:color w:val="000000"/>
          <w:sz w:val="28"/>
        </w:rPr>
        <w:t xml:space="preserve">
                             Ұлттық Қорғаныс министрлiгi. </w:t>
      </w:r>
    </w:p>
    <w:p>
      <w:pPr>
        <w:spacing w:after="0"/>
        <w:ind w:left="0"/>
        <w:jc w:val="both"/>
      </w:pPr>
      <w:r>
        <w:rPr>
          <w:rFonts w:ascii="Times New Roman"/>
          <w:b w:val="false"/>
          <w:i w:val="false"/>
          <w:color w:val="000000"/>
          <w:sz w:val="28"/>
        </w:rPr>
        <w:t xml:space="preserve">      2. Осы баптың 1-тармағында көрсетiлген органдардың атаулары өзгерген жағдайда Тараптар бiр-бiрiне дипломатиялық арналар арқылы дереу хабарлайды.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1. Тараптар екi Тарап өкiлдерiнiң тең санынан тұратын, бұдан әрi "Комиссия" деп аталатын қорғаныс өнеркәсiбiндегi ынтымақтастық жөнiндегi Бiрлескен Комиссия құрады. </w:t>
      </w:r>
      <w:r>
        <w:br/>
      </w:r>
      <w:r>
        <w:rPr>
          <w:rFonts w:ascii="Times New Roman"/>
          <w:b w:val="false"/>
          <w:i w:val="false"/>
          <w:color w:val="000000"/>
          <w:sz w:val="28"/>
        </w:rPr>
        <w:t xml:space="preserve">
      2. Комиссияның негiзгi мiндетi осы Келiсiмнiң ережелерiн iске асыруды бағалау, қорғаныс өнеркәсiбiндегi ынтымақтастықты одан әрi дамытуға ықпал ететiн ұсыныстар дайындау, ынтымақтастықтың басым бағыттарын айқындау болып табылады. </w:t>
      </w:r>
      <w:r>
        <w:br/>
      </w:r>
      <w:r>
        <w:rPr>
          <w:rFonts w:ascii="Times New Roman"/>
          <w:b w:val="false"/>
          <w:i w:val="false"/>
          <w:color w:val="000000"/>
          <w:sz w:val="28"/>
        </w:rPr>
        <w:t xml:space="preserve">
      3. Комиссия отырыстары Тараптардың келiсiмi бойынша, бiрақ кемiнде жылына бiр рет өткiзiледi. </w:t>
      </w:r>
      <w:r>
        <w:br/>
      </w:r>
      <w:r>
        <w:rPr>
          <w:rFonts w:ascii="Times New Roman"/>
          <w:b w:val="false"/>
          <w:i w:val="false"/>
          <w:color w:val="000000"/>
          <w:sz w:val="28"/>
        </w:rPr>
        <w:t xml:space="preserve">
      4. Комиссия бiрiншi отырысында регламенттi және жұмыс бағдарламасын айқындайды. </w:t>
      </w:r>
      <w:r>
        <w:br/>
      </w:r>
      <w:r>
        <w:rPr>
          <w:rFonts w:ascii="Times New Roman"/>
          <w:b w:val="false"/>
          <w:i w:val="false"/>
          <w:color w:val="000000"/>
          <w:sz w:val="28"/>
        </w:rPr>
        <w:t xml:space="preserve">
      5. Тараптар, егер жекелеген нақты жағдайда өзге тәртiп келiсiлмесе, Комиссия жұмысымен байланысты шығыстарды мемлекеттердiң заңнамаларында көзделген қаражат шегiнде дербес көтередi. Бұл ретте Тараптар ұйымдар мен кәсiпкерлердiң комиссия жұмысына қатысуына байланысты шығыстарды көтермейдi.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Тараптар осы Келiсiмнiң 3-бабында көрсетiлген шарттарды дайындаумен және iске асырумен байланысты қандай да бiр мiндеттемелер алмайды.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Құпия ақпаратты қорғаумен байланысты шаралар Тараптар жасасатын жекелеген Келiсiммен реттеледi.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Осы Келiсiмнiң ережелерiн түсiндiру және қолдану кезiнде даулар туындаған жағдайда Тараптар оларды консультациялар немесе келiссөздер жолымен шешедi.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Осы Келiсiмнiң ережелерiн iске асыру Қазақстан Республикасы мен Польша Республикасы қатысушы болып табылатын қауiпсiздiкке және әскери ынтымақтастыққа қатысты басқа халықаралық шарттардан туындайтын Тараптардың құқықтары мен мiндеттемелерiн қозғамайды.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Тараптар осы Келiсiм шеңберiндегi ынтымақтастық барысында алған ақпаратты оған Тараптардың құзыреттi органдарының жазбаша келiсiмiнсiз үшiншi тарапқа бермейдi.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1. Осы Келiсiм Тараптардың дипломатиялық арналары арқылы оның күшiне ену үшiн қажетті мемлекетішiлiк рәсiмдердi орындағаны туралы соңғы жазбаша хабарламаны алған күннен бастап күшiне енедi. </w:t>
      </w:r>
      <w:r>
        <w:br/>
      </w:r>
      <w:r>
        <w:rPr>
          <w:rFonts w:ascii="Times New Roman"/>
          <w:b w:val="false"/>
          <w:i w:val="false"/>
          <w:color w:val="000000"/>
          <w:sz w:val="28"/>
        </w:rPr>
        <w:t xml:space="preserve">
      2. Осы Келiсiм белгiленбеген мерзiмге жасалады. Тараптардың әрқайсысы екiншi Тарапқа жазбаша нысанда хабарлама беру жолымен осы Келiсiмнiң қолданылуын тоқтатуы мүмкiн. Бұл жағдайда осы Келiсiм Тараптардың бiрi мұндай хабарлама алған күннен бастап алты ай өткен соң күшiн жояды. </w:t>
      </w:r>
      <w:r>
        <w:br/>
      </w:r>
      <w:r>
        <w:rPr>
          <w:rFonts w:ascii="Times New Roman"/>
          <w:b w:val="false"/>
          <w:i w:val="false"/>
          <w:color w:val="000000"/>
          <w:sz w:val="28"/>
        </w:rPr>
        <w:t xml:space="preserve">
      3. Осы Келiсiмге Тараптардың келiсiмi бойынша осы Келiсiмнiң ажырамас бөлiктерi болып табылатын жекелеген хаттамалармен ресiмделетiн өзгерiстер мен толықтырулар енгiзiлуi мүмкiн. </w:t>
      </w:r>
      <w:r>
        <w:br/>
      </w:r>
      <w:r>
        <w:rPr>
          <w:rFonts w:ascii="Times New Roman"/>
          <w:b w:val="false"/>
          <w:i w:val="false"/>
          <w:color w:val="000000"/>
          <w:sz w:val="28"/>
        </w:rPr>
        <w:t xml:space="preserve">
      4. Осы Келiсiм ережелерiнің өзгеру немесе оның қолданылуының тоқтатылуы олар толық орындалғанға дейiн оның қолданылу кезеңiнде осы Келiсiмнiң 3-бабына сәйкес жасалған шарттар бойынша мiндеттемелерiн орындауға әсер етпейтiн болады. </w:t>
      </w:r>
      <w:r>
        <w:br/>
      </w:r>
      <w:r>
        <w:rPr>
          <w:rFonts w:ascii="Times New Roman"/>
          <w:b w:val="false"/>
          <w:i w:val="false"/>
          <w:color w:val="000000"/>
          <w:sz w:val="28"/>
        </w:rPr>
        <w:t xml:space="preserve">
      2007 жылғы "__"_________ _____________________ қаласында екi түпнұсқа данада, әрқайсысы қазақ, поляк және орыс тiлдерiнде жасалды, әрi барлық мәтiндердiң күшi бiрдей. </w:t>
      </w:r>
      <w:r>
        <w:br/>
      </w:r>
      <w:r>
        <w:rPr>
          <w:rFonts w:ascii="Times New Roman"/>
          <w:b w:val="false"/>
          <w:i w:val="false"/>
          <w:color w:val="000000"/>
          <w:sz w:val="28"/>
        </w:rPr>
        <w:t xml:space="preserve">
      Осы Келiсiмнiң ережелерiн түсiндiру кезiнде келiспеушiлiктер туындаған жағдайда орыс тiлiндегi мәтiн шешушi болады. </w:t>
      </w:r>
    </w:p>
    <w:p>
      <w:pPr>
        <w:spacing w:after="0"/>
        <w:ind w:left="0"/>
        <w:jc w:val="both"/>
      </w:pPr>
      <w:r>
        <w:rPr>
          <w:rFonts w:ascii="Times New Roman"/>
          <w:b w:val="false"/>
          <w:i/>
          <w:color w:val="000000"/>
          <w:sz w:val="28"/>
        </w:rPr>
        <w:t xml:space="preserve">    Қазақстан Республикасының            Польша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