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32fd" w14:textId="fe63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1997 жылғы 2 шiлдедегi N 3578 және 1999 жылғы 15 шiлдедегi N 58 өкiмдерiне өзгерiстер енгiзу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наурыздағы N 186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1997 жылғы 2 шiлдедегi N 3578 және 1999 жылғы 15 шiлдедегi N 58 өкiмдерiне өзгерiстер енгiзу туралы" Қазақстан Республикасының Президентi өкiмiнiң жобасы Қазақстан Республикасы Президентiнiң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Президентiнiң 1997 жылғы 2 шiлдедегi N 3578 және 1999 жылғы 15 шiлдедегi N 58 өкiмдерiне өзгерiстер енгiзу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кейбiр өкiмдерiне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"Мемлекеттiк нышандар жөнiндегi республикалық комиссия туралы" Қазақстан Республикасы Президентiнiң 1997 жылғы 2 шiлдедегi N 3578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1997 ж., N 30, 268-құжат; 2001 ж., N 23, 282-құжат; 2002 ж., N 42, 415-құжат; 2003 ж., N 35, 347-құжат; 2005 ж., N 22, 267-құжат):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өкiммен бекiтiлген Мемлекеттiк нышандар жөнiндегі республикалық комиссия туралы ереженiң 11-тармағының бiрiншi абзацындағы ", ақпарат және спорт" деген сөздер "және ақпарат"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"Мемлекеттiк рәмiздер жөнiндегi республикалық комиссияның құрамын бекiту туралы" Қазақстан Республикасы Президентiнiң 1999 жылғы 15 шілдедегi N 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23, 282-құжат; 2002 ж., N 42, 415-құжат; 2003 ж., N 35, 347-құжат; 2004 ж., N 21, 266-құжат; 2005 ж., N 22, 267-құжат):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өкiммен бекiтiлген Мемлекеттiк рәмiздер жөнiндегi республикалық комиссияның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Ертiсбаев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Ермұхамет Қабиденұлы      және ақпарат министрi,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 және ақпарат вице-министрi,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 және ғылым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 Индустрия және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Жанасаев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Бақытжанұлы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               - жазушы, рәмiзтанушы,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Шаймерденұлы       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министрлiгi Тарихи-мәдени мұра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"Досжан                 - Қазақстан Республикасы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Дүкенбайұлы         ақпарат және спорт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Комиссия хатшысы"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"Досжан   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Дүкенбайұлы         Әкiмшiлiгi Әлеуметтiк-саяси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меңгерушiсi";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Комиссия құрамынан Ә.Ө.Исекешев, Д.А.Кәлетаев, Е.М.Қосыбаев, A.Б.Тасболатов, К.Н.Шәмшидинова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