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7f6b" w14:textId="6be7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Пленумының "Қылмыстық жаза тағайындаған кезде соттардың заңдылықты сақтауы туралы" 1999 жылғы 30 сәуірдегі N 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2007 жылғы 25 желтоқсандағы N 9 Нормативтік қаулысы. Күші жойылды - Қазақстан Республикасы Жоғарғы Сотының 2015 жылғы 25 маусымдағы № 4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25.06.2015 </w:t>
      </w:r>
      <w:r>
        <w:rPr>
          <w:rFonts w:ascii="Times New Roman"/>
          <w:b w:val="false"/>
          <w:i w:val="false"/>
          <w:color w:val="ff0000"/>
          <w:sz w:val="28"/>
        </w:rPr>
        <w:t>№ 4</w:t>
      </w:r>
      <w:r>
        <w:rPr>
          <w:rFonts w:ascii="Times New Roman"/>
          <w:b w:val="false"/>
          <w:i w:val="false"/>
          <w:color w:val="ff0000"/>
          <w:sz w:val="28"/>
        </w:rPr>
        <w:t xml:space="preserve">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Қазақстан Республикасы Жоғарғы Сотының жалпы отырысы </w:t>
      </w:r>
    </w:p>
    <w:p>
      <w:pPr>
        <w:spacing w:after="0"/>
        <w:ind w:left="0"/>
        <w:jc w:val="both"/>
      </w:pPr>
      <w:r>
        <w:rPr>
          <w:rFonts w:ascii="Times New Roman"/>
          <w:b w:val="false"/>
          <w:i w:val="false"/>
          <w:color w:val="000000"/>
          <w:sz w:val="28"/>
        </w:rPr>
        <w:t xml:space="preserve">
      қаулы етеді: </w:t>
      </w:r>
    </w:p>
    <w:bookmarkStart w:name="z2" w:id="0"/>
    <w:p>
      <w:pPr>
        <w:spacing w:after="0"/>
        <w:ind w:left="0"/>
        <w:jc w:val="both"/>
      </w:pPr>
      <w:r>
        <w:rPr>
          <w:rFonts w:ascii="Times New Roman"/>
          <w:b w:val="false"/>
          <w:i w:val="false"/>
          <w:color w:val="000000"/>
          <w:sz w:val="28"/>
        </w:rPr>
        <w:t xml:space="preserve">
      1. Қазақстан Республикасы Жоғарғы Соты Пленумының "Қылмыстық жаза тағайындаған кезде соттардың заңдылықты сақтауы туралы" 1999 жылғы 30 сәуірдегі N 1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p>
    <w:bookmarkEnd w:id="0"/>
    <w:p>
      <w:pPr>
        <w:spacing w:after="0"/>
        <w:ind w:left="0"/>
        <w:jc w:val="both"/>
      </w:pPr>
      <w:r>
        <w:rPr>
          <w:rFonts w:ascii="Times New Roman"/>
          <w:b w:val="false"/>
          <w:i w:val="false"/>
          <w:color w:val="000000"/>
          <w:sz w:val="28"/>
        </w:rPr>
        <w:t xml:space="preserve">
      1) атауындағы "Пленумның қаулысы" деген сөздер "нормативтік қаулысы" сөздерімен ауыстырылсын; </w:t>
      </w:r>
    </w:p>
    <w:bookmarkStart w:name="z3" w:id="1"/>
    <w:p>
      <w:pPr>
        <w:spacing w:after="0"/>
        <w:ind w:left="0"/>
        <w:jc w:val="both"/>
      </w:pPr>
      <w:r>
        <w:rPr>
          <w:rFonts w:ascii="Times New Roman"/>
          <w:b w:val="false"/>
          <w:i w:val="false"/>
          <w:color w:val="000000"/>
          <w:sz w:val="28"/>
        </w:rPr>
        <w:t xml:space="preserve">
      11-тармақтың бірінші абзацы мынадай редакцияда жазылсын: </w:t>
      </w:r>
    </w:p>
    <w:bookmarkEnd w:id="1"/>
    <w:p>
      <w:pPr>
        <w:spacing w:after="0"/>
        <w:ind w:left="0"/>
        <w:jc w:val="both"/>
      </w:pPr>
      <w:r>
        <w:rPr>
          <w:rFonts w:ascii="Times New Roman"/>
          <w:b w:val="false"/>
          <w:i w:val="false"/>
          <w:color w:val="000000"/>
          <w:sz w:val="28"/>
        </w:rPr>
        <w:t xml:space="preserve">
      "11. Қылмыстардың қайталануын тану кезінде ҚК  </w:t>
      </w:r>
      <w:r>
        <w:rPr>
          <w:rFonts w:ascii="Times New Roman"/>
          <w:b w:val="false"/>
          <w:i w:val="false"/>
          <w:color w:val="000000"/>
          <w:sz w:val="28"/>
        </w:rPr>
        <w:t xml:space="preserve">13-бабының </w:t>
      </w:r>
      <w:r>
        <w:rPr>
          <w:rFonts w:ascii="Times New Roman"/>
          <w:b w:val="false"/>
          <w:i w:val="false"/>
          <w:color w:val="000000"/>
          <w:sz w:val="28"/>
        </w:rPr>
        <w:t xml:space="preserve">төртінші бөлігіне сәйкес, алынып тасталған және жойылған соттылықтар, сондай-ақ адамның 18 жасқа толғанға дейінгі жасаған қылмыстары үшін соттылықтары есепке алынбайтынын соттар назарға алуы керек. Сонымен бірге, ҚК  </w:t>
      </w:r>
      <w:r>
        <w:rPr>
          <w:rFonts w:ascii="Times New Roman"/>
          <w:b w:val="false"/>
          <w:i w:val="false"/>
          <w:color w:val="000000"/>
          <w:sz w:val="28"/>
        </w:rPr>
        <w:t xml:space="preserve">13-бабы </w:t>
      </w:r>
      <w:r>
        <w:rPr>
          <w:rFonts w:ascii="Times New Roman"/>
          <w:b w:val="false"/>
          <w:i w:val="false"/>
          <w:color w:val="000000"/>
          <w:sz w:val="28"/>
        </w:rPr>
        <w:t xml:space="preserve">екінші бөлігінің а) тармағы, үшінші бөлігінің а) немесе б) тармақтары бойынша қылмыстардың қайталануын тану кезінде адамның қасақана жасаған қылмыстары үшін бас бостандығынан айыруға жазалануымен байланысты алынып тасталмаған немесе жойылмаған соттылықтары негіз болып табылады.". </w:t>
      </w:r>
    </w:p>
    <w:bookmarkStart w:name="z4" w:id="2"/>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қаулы қолданыстағы құқық құрамына қосылады, сондай-ақ жалпыға бірдей міндетті болып табылады және ресми жарияланған күннен бастап күшіне енеді. </w:t>
      </w:r>
    </w:p>
    <w:bookmarkEnd w:id="2"/>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