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2bf3" w14:textId="bba2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29 қаңтардағы N 105 және 2005 жылғы 27 мамырдағы N 527 қаулыларына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1318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Кеме жүзетiн су жолдарын пайдаланудың ерекшелiгiне байланысты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 пен толықтыру енгiзiлсiн: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"Cу объектiлерiн кеме жүзетiн су жолдары санатына жатқызу ережесiн және кеме жүзуi үшiн ашық кеме жүретiн су жолдарының тiзбесiн бекiту туралы" Қазақстан Республикасы Yкiметiнiң 2004 жылғы 29 қаңтардағы N 105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4, 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кеме жүзуi үшiн ашық кеме жүзетiн су жолдарының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"Ресей Федерациясымен шекараға" деген сөздер "Солтүстiк Қазақстан облысының Приишимка кентiне" деген сөздермен ауыстырылсын;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"Кeмe қатынасы су жолдарын пайдалану ережесiн бекiту туралы" Қазақстан Республикасы Үкiметiнiң 2005 жылғы 27 мамырдағы N 527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22, 279-құжат):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Кеме қатынасы су жолдарын пайдалану ережесi: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Кеме қатынасы су жолдарын күтiп ұстау мынадай жағдайлар кезiнде талап етiлмейдi: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кеме қатынасы су жолының екi жағалауы да кеме жүзетiн болып табылса және кемелердiң қозғалысы сағаның бүкiл енi бойына мүмкiн болса (мұндай жағдайда навигациялық белгiлер орнатылмауы мүмкiн);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егер кеме қатынасы су жолының бүкiл ұзына бойында шектеулi қазулар болмаса және кемелер мен құрамдар үшiн қәлемi мен шөгуi бойынша шектеулер болмаса.".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