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9643" w14:textId="6de9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үшін жеке және заңды тұлғалардың ақшасын тарту есебінен тұрғын үй ғимараттарын салуды ұйымдастыру жөніндегі қызметті лицензиялау кезінде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23 желтоқсандағы N 1276. Күші жойылды - ҚР Үкіметінің 2007.07.18. N 606 (2007 жылғы 9 тамыздан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ҚР Үкіметінің 2007.07.18. </w:t>
      </w:r>
      <w:r>
        <w:rPr>
          <w:rFonts w:ascii="Times New Roman"/>
          <w:b w:val="false"/>
          <w:i w:val="false"/>
          <w:color w:val="ff0000"/>
          <w:sz w:val="28"/>
        </w:rPr>
        <w:t>N 606</w:t>
      </w:r>
      <w:r>
        <w:rPr>
          <w:rFonts w:ascii="Times New Roman"/>
          <w:b w:val="false"/>
          <w:i w:val="false"/>
          <w:color w:val="ff0000"/>
          <w:sz w:val="28"/>
        </w:rPr>
        <w:t xml:space="preserve"> (2007 жылғы 9 тамыздан бастап қолданысқа енгізіледі) қаулысымен.</w:t>
      </w:r>
    </w:p>
    <w:p>
      <w:pPr>
        <w:spacing w:after="0"/>
        <w:ind w:left="0"/>
        <w:jc w:val="both"/>
      </w:pPr>
      <w:r>
        <w:rPr>
          <w:rFonts w:ascii="Times New Roman"/>
          <w:b w:val="false"/>
          <w:i w:val="false"/>
          <w:color w:val="000000"/>
          <w:sz w:val="28"/>
        </w:rPr>
        <w:t>      "Лицензиялау туралы" Қазақстан Республикасының 1995 жылғы 17 сәуірдегі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 Қоса беріліп отырған тұрғын үй құрылысына үлестік қатысу үшін жеке және заңды тұлғалардың ақшасын тарту есебінен тұрғын үй </w:t>
      </w:r>
      <w:r>
        <w:br/>
      </w:r>
      <w:r>
        <w:rPr>
          <w:rFonts w:ascii="Times New Roman"/>
          <w:b w:val="false"/>
          <w:i w:val="false"/>
          <w:color w:val="000000"/>
          <w:sz w:val="28"/>
        </w:rPr>
        <w:t xml:space="preserve">
ғимараттарын салуды ұйымдастыру жөніндегі қызметті лицензиялау кезінде қойылатын біліктілік талаптары бекітілсін. </w:t>
      </w:r>
    </w:p>
    <w:bookmarkEnd w:id="0"/>
    <w:bookmarkStart w:name="z3" w:id="1"/>
    <w:p>
      <w:pPr>
        <w:spacing w:after="0"/>
        <w:ind w:left="0"/>
        <w:jc w:val="both"/>
      </w:pPr>
      <w:r>
        <w:rPr>
          <w:rFonts w:ascii="Times New Roman"/>
          <w:b w:val="false"/>
          <w:i w:val="false"/>
          <w:color w:val="000000"/>
          <w:sz w:val="28"/>
        </w:rPr>
        <w:t xml:space="preserve">
      2. "Лицензиялау туралы" Қазақстан Республикасының Заңын іске </w:t>
      </w:r>
      <w:r>
        <w:br/>
      </w:r>
      <w:r>
        <w:rPr>
          <w:rFonts w:ascii="Times New Roman"/>
          <w:b w:val="false"/>
          <w:i w:val="false"/>
          <w:color w:val="000000"/>
          <w:sz w:val="28"/>
        </w:rPr>
        <w:t xml:space="preserve">
асыру туралы" Қазақстан Республикасы Үкіметінің 1995 жылғы </w:t>
      </w:r>
      <w:r>
        <w:br/>
      </w:r>
      <w:r>
        <w:rPr>
          <w:rFonts w:ascii="Times New Roman"/>
          <w:b w:val="false"/>
          <w:i w:val="false"/>
          <w:color w:val="000000"/>
          <w:sz w:val="28"/>
        </w:rPr>
        <w:t>
29 желтоқсандағы N 1894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ПҮКЖ-ы, 1995 ж., N 41, 515-құжат) мынадай толықтыру енгізілсін: </w:t>
      </w:r>
      <w:r>
        <w:br/>
      </w:r>
      <w:r>
        <w:rPr>
          <w:rFonts w:ascii="Times New Roman"/>
          <w:b w:val="false"/>
          <w:i w:val="false"/>
          <w:color w:val="000000"/>
          <w:sz w:val="28"/>
        </w:rPr>
        <w:t xml:space="preserve">
      көрсетілген қаулымен бекітілген лицензиялауға жататын қызметтің түрлеріне, лицензиялар беруге өкілеттік берілген мемлекеттік органдардың (лицензиярлардың) тізбесінде: </w:t>
      </w:r>
      <w:r>
        <w:br/>
      </w:r>
      <w:r>
        <w:rPr>
          <w:rFonts w:ascii="Times New Roman"/>
          <w:b w:val="false"/>
          <w:i w:val="false"/>
          <w:color w:val="000000"/>
          <w:sz w:val="28"/>
        </w:rPr>
        <w:t xml:space="preserve">
      реттік нөмірі 27-1-жолдың 3-бағаны мынадай мазмұндағы абзацпен толықтырылсын: </w:t>
      </w:r>
      <w:r>
        <w:br/>
      </w:r>
      <w:r>
        <w:rPr>
          <w:rFonts w:ascii="Times New Roman"/>
          <w:b w:val="false"/>
          <w:i w:val="false"/>
          <w:color w:val="000000"/>
          <w:sz w:val="28"/>
        </w:rPr>
        <w:t xml:space="preserve">
      "тұрғын үй құрылысына үлестік қатысу үшін жеке және заңды тұлғалардың ақшасын тарту есебінен тұрғын үй ғимараттарын салуды ұйымдастыру жөніндегі қызмет.". </w:t>
      </w:r>
    </w:p>
    <w:bookmarkEnd w:id="1"/>
    <w:bookmarkStart w:name="z4" w:id="2"/>
    <w:p>
      <w:pPr>
        <w:spacing w:after="0"/>
        <w:ind w:left="0"/>
        <w:jc w:val="both"/>
      </w:pPr>
      <w:r>
        <w:rPr>
          <w:rFonts w:ascii="Times New Roman"/>
          <w:b w:val="false"/>
          <w:i w:val="false"/>
          <w:color w:val="000000"/>
          <w:sz w:val="28"/>
        </w:rPr>
        <w:t xml:space="preserve">
      3. Осы қаулы 2007 жылғы 1 қаңтардан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23 желтоқсандағы </w:t>
      </w:r>
      <w:r>
        <w:br/>
      </w:r>
      <w:r>
        <w:rPr>
          <w:rFonts w:ascii="Times New Roman"/>
          <w:b w:val="false"/>
          <w:i w:val="false"/>
          <w:color w:val="000000"/>
          <w:sz w:val="28"/>
        </w:rPr>
        <w:t xml:space="preserve">
                                             N 1276 қаулысымен      </w:t>
      </w:r>
      <w:r>
        <w:br/>
      </w:r>
      <w:r>
        <w:rPr>
          <w:rFonts w:ascii="Times New Roman"/>
          <w:b w:val="false"/>
          <w:i w:val="false"/>
          <w:color w:val="000000"/>
          <w:sz w:val="28"/>
        </w:rPr>
        <w:t xml:space="preserve">
бекітілген      </w:t>
      </w:r>
    </w:p>
    <w:bookmarkStart w:name="z5" w:id="3"/>
    <w:p>
      <w:pPr>
        <w:spacing w:after="0"/>
        <w:ind w:left="0"/>
        <w:jc w:val="left"/>
      </w:pPr>
      <w:r>
        <w:rPr>
          <w:rFonts w:ascii="Times New Roman"/>
          <w:b/>
          <w:i w:val="false"/>
          <w:color w:val="000000"/>
        </w:rPr>
        <w:t xml:space="preserve"> 
  Тұрғын үй құрылысына үлестік қатысу үшін жеке және заңды тұлғалардың ақшасын тарту есебінен тұрғын үй ғимараттарын салуды ұйымдастыру жөніндегі қызметті лицензиялау кезінде қойылатын біліктілік талаптары </w:t>
      </w:r>
    </w:p>
    <w:bookmarkEnd w:id="3"/>
    <w:p>
      <w:pPr>
        <w:spacing w:after="0"/>
        <w:ind w:left="0"/>
        <w:jc w:val="both"/>
      </w:pPr>
      <w:r>
        <w:rPr>
          <w:rFonts w:ascii="Times New Roman"/>
          <w:b w:val="false"/>
          <w:i w:val="false"/>
          <w:color w:val="000000"/>
          <w:sz w:val="28"/>
        </w:rPr>
        <w:t xml:space="preserve">      1. Біліктілік талаптары тұрғын үй құрылысына үлестік қатысу үшін жеке және заңды тұлғалардың ақшасын тарту есебінен тұрғын үй ғимараттарын салуды ұйымдастыру бойынша лицензия алуға үміткер заңды тұлғаларға қолданылады. </w:t>
      </w:r>
      <w:r>
        <w:br/>
      </w:r>
      <w:r>
        <w:rPr>
          <w:rFonts w:ascii="Times New Roman"/>
          <w:b w:val="false"/>
          <w:i w:val="false"/>
          <w:color w:val="000000"/>
          <w:sz w:val="28"/>
        </w:rPr>
        <w:t xml:space="preserve">
      2. Тұрғын үй құрылысына үлестік қатысу үшін жеке және заңды </w:t>
      </w:r>
      <w:r>
        <w:br/>
      </w:r>
      <w:r>
        <w:rPr>
          <w:rFonts w:ascii="Times New Roman"/>
          <w:b w:val="false"/>
          <w:i w:val="false"/>
          <w:color w:val="000000"/>
          <w:sz w:val="28"/>
        </w:rPr>
        <w:t xml:space="preserve">
тұлғалардың ақшасын тарту есебінен тұрғын үй ғимараттарын салуды </w:t>
      </w:r>
      <w:r>
        <w:br/>
      </w:r>
      <w:r>
        <w:rPr>
          <w:rFonts w:ascii="Times New Roman"/>
          <w:b w:val="false"/>
          <w:i w:val="false"/>
          <w:color w:val="000000"/>
          <w:sz w:val="28"/>
        </w:rPr>
        <w:t xml:space="preserve">
ұйымдастыру жөніндегі қызметпен айналысу құқығына үміткер заңды тұлғалар мынадай талаптарға сәйкес келуге тиіс: </w:t>
      </w:r>
      <w:r>
        <w:br/>
      </w:r>
      <w:r>
        <w:rPr>
          <w:rFonts w:ascii="Times New Roman"/>
          <w:b w:val="false"/>
          <w:i w:val="false"/>
          <w:color w:val="000000"/>
          <w:sz w:val="28"/>
        </w:rPr>
        <w:t xml:space="preserve">
      1) бірінші басшының немесе қол қоюға құқығы бар тұлғаның қолы </w:t>
      </w:r>
      <w:r>
        <w:br/>
      </w:r>
      <w:r>
        <w:rPr>
          <w:rFonts w:ascii="Times New Roman"/>
          <w:b w:val="false"/>
          <w:i w:val="false"/>
          <w:color w:val="000000"/>
          <w:sz w:val="28"/>
        </w:rPr>
        <w:t xml:space="preserve">
қойылып, осы салық органының мөрі басылған тиісті салық органының </w:t>
      </w:r>
      <w:r>
        <w:br/>
      </w:r>
      <w:r>
        <w:rPr>
          <w:rFonts w:ascii="Times New Roman"/>
          <w:b w:val="false"/>
          <w:i w:val="false"/>
          <w:color w:val="000000"/>
          <w:sz w:val="28"/>
        </w:rPr>
        <w:t xml:space="preserve">
белгіленген нысандағы анықтамасының түпнұсқасымен расталатын, алдыңғы қаржы жылына және тұрғын үй құрылысына үлестік қатысу үшін жеке және заңды тұлғалардың ақшасын тарту есебінен тұрғын үй ғимараттарын салуды ұйымдастыру бойынша лицензия алуға өтінімдер беру күнінің алдындағы салық есептілігі кезеңі ішінде бюджетке міндетті төлемдер бойынша берешектің жоқтығы; </w:t>
      </w:r>
      <w:r>
        <w:br/>
      </w:r>
      <w:r>
        <w:rPr>
          <w:rFonts w:ascii="Times New Roman"/>
          <w:b w:val="false"/>
          <w:i w:val="false"/>
          <w:color w:val="000000"/>
          <w:sz w:val="28"/>
        </w:rPr>
        <w:t xml:space="preserve">
      2) лицензия алған кезде осындай шарттар болған жағдайда тұрғын үй құрылысына үлестiк қатысудың орындалмаған шарттары бойынша тартылған ақшаның кемінде 12 пайызы көлемінде жеке капиталының болуы; </w:t>
      </w:r>
      <w:r>
        <w:br/>
      </w:r>
      <w:r>
        <w:rPr>
          <w:rFonts w:ascii="Times New Roman"/>
          <w:b w:val="false"/>
          <w:i w:val="false"/>
          <w:color w:val="000000"/>
          <w:sz w:val="28"/>
        </w:rPr>
        <w:t xml:space="preserve">
      3) құрылыс объектісін салудың аяқталған нөлдік циклының болуы; </w:t>
      </w:r>
      <w:r>
        <w:br/>
      </w:r>
      <w:r>
        <w:rPr>
          <w:rFonts w:ascii="Times New Roman"/>
          <w:b w:val="false"/>
          <w:i w:val="false"/>
          <w:color w:val="000000"/>
          <w:sz w:val="28"/>
        </w:rPr>
        <w:t xml:space="preserve">
      4) оны тұрғын үй ғимаратының құрылысына пайдалануға рұқсаты бар өзіне меншік құқығымен немесе жер пайдалану құқығымен тиесілі жер учаскесінің болуы; </w:t>
      </w:r>
      <w:r>
        <w:br/>
      </w:r>
      <w:r>
        <w:rPr>
          <w:rFonts w:ascii="Times New Roman"/>
          <w:b w:val="false"/>
          <w:i w:val="false"/>
          <w:color w:val="000000"/>
          <w:sz w:val="28"/>
        </w:rPr>
        <w:t xml:space="preserve">
      5) кезеңдер бойынша құрылысқа арналған рұқсаттың болуы; </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- 2007.03.19.  </w:t>
      </w:r>
      <w:r>
        <w:rPr>
          <w:rFonts w:ascii="Times New Roman"/>
          <w:b w:val="false"/>
          <w:i w:val="false"/>
          <w:color w:val="000000"/>
          <w:sz w:val="28"/>
        </w:rPr>
        <w:t xml:space="preserve">N 208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7) тиісті жоғары білімі мен мамандығы бойынша кемінде үш жыл жұмыс стажы немесе тиісті орта арнаулы білімі және мамандығы бойынша кемінде бес жыл жұмыс стажы бар инженер-техникалық қызметкерлер мен жауапты орындаушылар штатының болуы лицензия алуға үмiткер заңды тұлғада және/немесе бас мердiгерде.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2007.03.19.  </w:t>
      </w:r>
      <w:r>
        <w:rPr>
          <w:rFonts w:ascii="Times New Roman"/>
          <w:b w:val="false"/>
          <w:i w:val="false"/>
          <w:color w:val="000000"/>
          <w:sz w:val="28"/>
        </w:rPr>
        <w:t xml:space="preserve">N 208 </w:t>
      </w:r>
      <w:r>
        <w:rPr>
          <w:rFonts w:ascii="Times New Roman"/>
          <w:b w:val="false"/>
          <w:i w:val="false"/>
          <w:color w:val="ff0000"/>
          <w:sz w:val="28"/>
        </w:rPr>
        <w:t xml:space="preserve">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