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086e" w14:textId="9f40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Иордан Хашимиттiк Корольдiгiнiң Үкiметi арасындағы Екi жақты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29 қарашадағы N 1138 Қаулысы</w:t>
      </w:r>
    </w:p>
    <w:p>
      <w:pPr>
        <w:spacing w:after="0"/>
        <w:ind w:left="0"/>
        <w:jc w:val="both"/>
      </w:pPr>
      <w:bookmarkStart w:name="z13"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Республикасының Үкiметi мен Иордан Хашимиттiк Корольдiгiнiң Yкiметi арасындағы Екi жақты ынтымақтастық туралы келiсiмнiң жобасы мақұлдансын. </w:t>
      </w:r>
      <w:r>
        <w:br/>
      </w:r>
      <w:r>
        <w:rPr>
          <w:rFonts w:ascii="Times New Roman"/>
          <w:b w:val="false"/>
          <w:i w:val="false"/>
          <w:color w:val="000000"/>
          <w:sz w:val="28"/>
        </w:rPr>
        <w:t xml:space="preserve">
      2. Қазақстан Республикасының Сыртқы iстер министрi Қасым-Жомарт Кемелұлы Тоқаев Қазақстан Республикасының Үкiметi атынан Қазақстан Республикасының Үкiметi мен Иордан Хашимиттiк Корольдiгiнiң Үкiметi арасындағы Екi жақты ынтымақтастық туралы келiсiмге қол қойсын, оған қағидаттық сипаты жоқ өзгерiстер мен толықтырулар енгiзуге рұқсат берiлсiн. </w:t>
      </w:r>
      <w:r>
        <w:br/>
      </w:r>
      <w:r>
        <w:rPr>
          <w:rFonts w:ascii="Times New Roman"/>
          <w:b w:val="false"/>
          <w:i w:val="false"/>
          <w:color w:val="000000"/>
          <w:sz w:val="28"/>
        </w:rPr>
        <w:t xml:space="preserve">
      3. Осы қаулы қол қойылған күнінен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   Жоба </w:t>
      </w:r>
    </w:p>
    <w:bookmarkStart w:name="z1" w:id="1"/>
    <w:p>
      <w:pPr>
        <w:spacing w:after="0"/>
        <w:ind w:left="0"/>
        <w:jc w:val="left"/>
      </w:pPr>
      <w:r>
        <w:rPr>
          <w:rFonts w:ascii="Times New Roman"/>
          <w:b/>
          <w:i w:val="false"/>
          <w:color w:val="000000"/>
        </w:rPr>
        <w:t xml:space="preserve"> 
  Қазақстан Республикасының Yкiметi мен Иордан Хашимиттiк </w:t>
      </w:r>
      <w:r>
        <w:br/>
      </w:r>
      <w:r>
        <w:rPr>
          <w:rFonts w:ascii="Times New Roman"/>
          <w:b/>
          <w:i w:val="false"/>
          <w:color w:val="000000"/>
        </w:rPr>
        <w:t xml:space="preserve">
Корольдiгiнiң Үкiметi арасындағы Екi жақты ынтымақтастық </w:t>
      </w:r>
      <w:r>
        <w:br/>
      </w:r>
      <w:r>
        <w:rPr>
          <w:rFonts w:ascii="Times New Roman"/>
          <w:b/>
          <w:i w:val="false"/>
          <w:color w:val="000000"/>
        </w:rPr>
        <w:t xml:space="preserve">
туралы келiсiм </w:t>
      </w:r>
    </w:p>
    <w:bookmarkEnd w:id="1"/>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Иордан Хашимиттiк Корольдiгiнiң Үкiметi, </w:t>
      </w:r>
      <w:r>
        <w:br/>
      </w:r>
      <w:r>
        <w:rPr>
          <w:rFonts w:ascii="Times New Roman"/>
          <w:b w:val="false"/>
          <w:i w:val="false"/>
          <w:color w:val="000000"/>
          <w:sz w:val="28"/>
        </w:rPr>
        <w:t xml:space="preserve">
      халықаралық құқықтың жалпы танылған қағидаттарын басшылыққа ала отырып, </w:t>
      </w:r>
      <w:r>
        <w:br/>
      </w:r>
      <w:r>
        <w:rPr>
          <w:rFonts w:ascii="Times New Roman"/>
          <w:b w:val="false"/>
          <w:i w:val="false"/>
          <w:color w:val="000000"/>
          <w:sz w:val="28"/>
        </w:rPr>
        <w:t xml:space="preserve">
      екi ел арасындағы екi жақты ынтымақтастықты нығайтудың және iлгерiлетудiң маңыздылығын тани отырып, </w:t>
      </w:r>
      <w:r>
        <w:br/>
      </w:r>
      <w:r>
        <w:rPr>
          <w:rFonts w:ascii="Times New Roman"/>
          <w:b w:val="false"/>
          <w:i w:val="false"/>
          <w:color w:val="000000"/>
          <w:sz w:val="28"/>
        </w:rPr>
        <w:t xml:space="preserve">
      осы салалардағы ынтымақтастық олардың халықтары арасындағы достық пен түсiнiстiк байланыстарын күшейтетiнiн ұғына отырып,              </w:t>
      </w:r>
      <w:r>
        <w:br/>
      </w:r>
      <w:r>
        <w:rPr>
          <w:rFonts w:ascii="Times New Roman"/>
          <w:b w:val="false"/>
          <w:i w:val="false"/>
          <w:color w:val="000000"/>
          <w:sz w:val="28"/>
        </w:rPr>
        <w:t xml:space="preserve">
      төмендегiлер туралы келiстi: </w:t>
      </w:r>
    </w:p>
    <w:bookmarkStart w:name="z2"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теңдiк және өзара тиiмдiлiк негiзiнде екi ел арасындағы ынтымақтастықты дамытады, қолдайды және жеңiлдетедi. </w:t>
      </w:r>
    </w:p>
    <w:bookmarkStart w:name="z3"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осы Келiсiмнiң мақсаттарына сәйкес Келiсiмде көрсетiлген салаларда екi елдегi мекемелер, ұйымдар немесе азаматтар арасында байланыстар мен ынтымақтастық орнатуды көтермелейдi. </w:t>
      </w:r>
      <w:r>
        <w:br/>
      </w:r>
      <w:r>
        <w:rPr>
          <w:rFonts w:ascii="Times New Roman"/>
          <w:b w:val="false"/>
          <w:i w:val="false"/>
          <w:color w:val="000000"/>
          <w:sz w:val="28"/>
        </w:rPr>
        <w:t xml:space="preserve">
      Осыған байланысты Тараптар өзара мүдденi бiлдiретiн түрлi салалардағы ынтымақтастықты көтермелейді, олар мыналарды қамтиды: </w:t>
      </w:r>
      <w:r>
        <w:br/>
      </w:r>
      <w:r>
        <w:rPr>
          <w:rFonts w:ascii="Times New Roman"/>
          <w:b w:val="false"/>
          <w:i w:val="false"/>
          <w:color w:val="000000"/>
          <w:sz w:val="28"/>
        </w:rPr>
        <w:t xml:space="preserve">
      а) бiлiм: бiлiм беру ұйымдары арасында тiкелей байланыстар орнату және оқытушылармен, студенттермен және аспиранттармен алмасуды көтермелеу; </w:t>
      </w:r>
      <w:r>
        <w:br/>
      </w:r>
      <w:r>
        <w:rPr>
          <w:rFonts w:ascii="Times New Roman"/>
          <w:b w:val="false"/>
          <w:i w:val="false"/>
          <w:color w:val="000000"/>
          <w:sz w:val="28"/>
        </w:rPr>
        <w:t xml:space="preserve">
      b) мәдениет: мәдениет саласындағы ынтымақтастықты дамыту; мәдениет және көркемдiк мекемелерi арасындағы ынтымақтастықты көтермелеу; музыкалық концерттер, қойылымдар мен көрмелерге қатысу үшiн әртiстiк топтармен алмасу, сондай-ақ өнер және мәдениет салаларында қойылымдар, кездесулер, фестивальдер және конференциялар ұйымдастыру; </w:t>
      </w:r>
      <w:r>
        <w:br/>
      </w:r>
      <w:r>
        <w:rPr>
          <w:rFonts w:ascii="Times New Roman"/>
          <w:b w:val="false"/>
          <w:i w:val="false"/>
          <w:color w:val="000000"/>
          <w:sz w:val="28"/>
        </w:rPr>
        <w:t xml:space="preserve">
      с) туризм: туризм және маркетингтi iлгерiлету саласындағы ынтымақтастық, өзара туристер ағымын көтермелеу, қонақ үй менеджментi мен туризмдi iлгерiлету салаларында оқыту және тәжiрибе алмасу </w:t>
      </w:r>
      <w:r>
        <w:br/>
      </w:r>
      <w:r>
        <w:rPr>
          <w:rFonts w:ascii="Times New Roman"/>
          <w:b w:val="false"/>
          <w:i w:val="false"/>
          <w:color w:val="000000"/>
          <w:sz w:val="28"/>
        </w:rPr>
        <w:t xml:space="preserve">
      d) сауда: Тараптар арасындағы екi жақты сауданы iлгерiлету және нығайту; </w:t>
      </w:r>
      <w:r>
        <w:br/>
      </w:r>
      <w:r>
        <w:rPr>
          <w:rFonts w:ascii="Times New Roman"/>
          <w:b w:val="false"/>
          <w:i w:val="false"/>
          <w:color w:val="000000"/>
          <w:sz w:val="28"/>
        </w:rPr>
        <w:t xml:space="preserve">
      е) ғылыми және технологиялық ынтымақтастық: екi елдiң ғылыми ұйымдарына өзара ғылыми-технологиялық ақпарат алмасу және бiрлескен ғылыми зерттеулердi орындау үшiн мүмкiндiктер беру; </w:t>
      </w:r>
      <w:r>
        <w:br/>
      </w:r>
      <w:r>
        <w:rPr>
          <w:rFonts w:ascii="Times New Roman"/>
          <w:b w:val="false"/>
          <w:i w:val="false"/>
          <w:color w:val="000000"/>
          <w:sz w:val="28"/>
        </w:rPr>
        <w:t xml:space="preserve">
      f) инвестицияларға жәрдемдесу: инвестицияларды iлгерiлету және екi ел арасында инвестициямен алмасуға жәрдемдесу; </w:t>
      </w:r>
      <w:r>
        <w:br/>
      </w:r>
      <w:r>
        <w:rPr>
          <w:rFonts w:ascii="Times New Roman"/>
          <w:b w:val="false"/>
          <w:i w:val="false"/>
          <w:color w:val="000000"/>
          <w:sz w:val="28"/>
        </w:rPr>
        <w:t xml:space="preserve">
      g) денсаулық сақтау: денсаулық сақтау және медицина салаларындағы ынтымақтастықты iлгерiлету және алмасу; </w:t>
      </w:r>
      <w:r>
        <w:br/>
      </w:r>
      <w:r>
        <w:rPr>
          <w:rFonts w:ascii="Times New Roman"/>
          <w:b w:val="false"/>
          <w:i w:val="false"/>
          <w:color w:val="000000"/>
          <w:sz w:val="28"/>
        </w:rPr>
        <w:t xml:space="preserve">
      h) жастар саясаты: жастармен және үкiметтiк емес жастар бiрлестiктерiнiң өкiлдерiмен жұмыс iстеу саласындағы мамандармен алмасу аясында ынтымақтастықты дамыту, жастармен әлеуметтiк жұмыс саласында оқыту және тәжiрибе алмасу. Екi елдiң жастары үшiн тiл курстарын ұйымдастыру; </w:t>
      </w:r>
      <w:r>
        <w:br/>
      </w:r>
      <w:r>
        <w:rPr>
          <w:rFonts w:ascii="Times New Roman"/>
          <w:b w:val="false"/>
          <w:i w:val="false"/>
          <w:color w:val="000000"/>
          <w:sz w:val="28"/>
        </w:rPr>
        <w:t xml:space="preserve">
      i) спорттық iс-шаралар: спорт делегацияларымен, сондай-ақ спорт ойындары жөнiндегi сарапшылармен және жаттықтырушылармен алмасуды көтермелеу; </w:t>
      </w:r>
      <w:r>
        <w:br/>
      </w:r>
      <w:r>
        <w:rPr>
          <w:rFonts w:ascii="Times New Roman"/>
          <w:b w:val="false"/>
          <w:i w:val="false"/>
          <w:color w:val="000000"/>
          <w:sz w:val="28"/>
        </w:rPr>
        <w:t xml:space="preserve">
      j) ынтымақтастықтың Тараптармен келiсiлуi мүмкiн кез келген басқа да нысандары. </w:t>
      </w:r>
    </w:p>
    <w:bookmarkStart w:name="z4"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2-бапта көрсетiлген салалардағы ынтымақтастық сарапшылармен, кеңесшiлермен және басқа да персоналмен қамтамасыз ету сияқты Тараптардың құзыреттi органдары жасасатын жекелеген бағдарламаларға, келiсiмдерге және келiсiм-шарттарға сәйкес жүзеге асырылады. Бұдан басқа, осы Келiсiмде көзделген iс-шаралар және алмасу, егер өзгеше көзделмесе, екi жақты қаржылық мiндеттемелердi қоса алғанда, өзара түсiнiстiк негiзiнде жүзеге асырылуға тиiс. </w:t>
      </w:r>
    </w:p>
    <w:bookmarkStart w:name="z5"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Әрбiр Тарап өз заңнамасына сәйкес осы Келiсiмнiң шеңберiнде функциялар орындайтын Тараптар азаматтарының келуiн, уақытша тұруын және кетуiн жеңiлдету үшiн қажеттi шараларды қабылдайтын болады. </w:t>
      </w:r>
    </w:p>
    <w:bookmarkStart w:name="z6"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мемлекеттiк үлгiдегi бiлiм туралы құжаттар мен ғылыми дәрежелер туралы дипломдарды өзара тану мүмкiндiгiн қарастырады. </w:t>
      </w:r>
    </w:p>
    <w:bookmarkStart w:name="z7"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Егер әрбiр нақты жағдайда өзгеше тәртiп келiсiлмесе, Тараптар осы Келiсiмдi орындау барысында туындайтын шығыстарды Тараптар     мемлекеттерiнiң ұлттық заңнамаларында көзделген қаражат шегiнде дербес көтередi. </w:t>
      </w:r>
    </w:p>
    <w:bookmarkStart w:name="z8"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Тараптардың өзара келiсiмi бойынша осы Келiсiмге осы Келiсiмнiң ажырамас бөлiктерi болып табылатын жеке хаттамалармен ресiмделген өзгерiстер мен толықтырулар енгiзiлуi мүмкiн. Тараптар қажет болған кезде, осы Келiсiмнiң ережелерiн iске асыру мәселелерi бойынша жеке келiсiмдер жасасатын болады. </w:t>
      </w:r>
    </w:p>
    <w:bookmarkStart w:name="z9"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Келiсiм Тараптардың мемлекеттерi қатысушылары болып табылатын халықаралық шарттардан туындайтын құқықтар мен мiндеттемелердi қозғамайды. </w:t>
      </w:r>
    </w:p>
    <w:bookmarkStart w:name="z10"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1. Осы Келiсiм оның күшiне енуi үшiн қажеттi мемлекетiшiлiк рәсiмдердi орындағаны туралы Тараптардың соңғы жазбаша хабарламасы алынған күннен бастап кyшiне енедi. </w:t>
      </w:r>
      <w:r>
        <w:br/>
      </w:r>
      <w:r>
        <w:rPr>
          <w:rFonts w:ascii="Times New Roman"/>
          <w:b w:val="false"/>
          <w:i w:val="false"/>
          <w:color w:val="000000"/>
          <w:sz w:val="28"/>
        </w:rPr>
        <w:t xml:space="preserve">
      2. Осы Келiсiм белгiленбеген мерзiмге жасалады және Тараптардың бiрi екiншi Тараптың оның қолданысын тоқтату ниетi туралы тиiстi жазбаша хабарламасын алған күннен бастап алты ай өткенге дейiн күшiнде қалады. </w:t>
      </w:r>
      <w:r>
        <w:br/>
      </w:r>
      <w:r>
        <w:rPr>
          <w:rFonts w:ascii="Times New Roman"/>
          <w:b w:val="false"/>
          <w:i w:val="false"/>
          <w:color w:val="000000"/>
          <w:sz w:val="28"/>
        </w:rPr>
        <w:t xml:space="preserve">
      3. Осы Келiсiмнiң қолданысы тоқтатылған жағдайда, егер өзгеше көзделмесе, қолданыстағы бағдарламалар мен жобалар олар аяқталғанға дейiн әрекет ете бередi. </w:t>
      </w:r>
    </w:p>
    <w:bookmarkStart w:name="z11"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Келiсiмнiң ережелерiн түсiндiруге және/немесе қолдануға қатысты Тараптар арасындағы даулар мен келiспеушiлiктер Тараптар  арасында келiссөздер мен консультациялар жүргiзу арқылы реттелуге тиiс. </w:t>
      </w:r>
    </w:p>
    <w:bookmarkStart w:name="z12"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Тараптар өздерiнiң сыртқы саяси ведомстволарын осы Келiсiмнiң ережелерiн орындауды үйлестiрушi және бақылаушы органдар ретiнде белгiлейдi.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ОСЫНЫ КУӘЛАНДЫРУ ҮШIН тиiстi үкiметтер тиiстi түрде өкiлеттiк берген төменде қол қоюшылар әрқайсысы қазақ, араб, ағылшын және орыс тілдеріндегі екі түпнұсқа данада осы Келісімге қол қойды, әрі барлық мәтіндерінің күші бірдей. </w:t>
      </w:r>
      <w:r>
        <w:br/>
      </w:r>
      <w:r>
        <w:rPr>
          <w:rFonts w:ascii="Times New Roman"/>
          <w:b w:val="false"/>
          <w:i w:val="false"/>
          <w:color w:val="000000"/>
          <w:sz w:val="28"/>
        </w:rPr>
        <w:t xml:space="preserve">
      Осы Келісімнің ережелерін түсіндіру кезінде келіспеушіліктер туындаған жағдайда, Тараптар ағылшын тіліндегі мәтінге жүгінетін болады. </w:t>
      </w:r>
    </w:p>
    <w:p>
      <w:pPr>
        <w:spacing w:after="0"/>
        <w:ind w:left="0"/>
        <w:jc w:val="both"/>
      </w:pPr>
      <w:r>
        <w:rPr>
          <w:rFonts w:ascii="Times New Roman"/>
          <w:b w:val="false"/>
          <w:i w:val="false"/>
          <w:color w:val="000000"/>
          <w:sz w:val="28"/>
        </w:rPr>
        <w:t xml:space="preserve">      2006 жылғы "___"___________Амман қаласында жасалды. </w:t>
      </w:r>
    </w:p>
    <w:p>
      <w:pPr>
        <w:spacing w:after="0"/>
        <w:ind w:left="0"/>
        <w:jc w:val="both"/>
      </w:pPr>
      <w:r>
        <w:rPr>
          <w:rFonts w:ascii="Times New Roman"/>
          <w:b w:val="false"/>
          <w:i/>
          <w:color w:val="000000"/>
          <w:sz w:val="28"/>
        </w:rPr>
        <w:t xml:space="preserve">            Қазақстан Республикасының      Иордан Хашимиттік Корольдігінің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