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8ea" w14:textId="ba34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Хашимиттік Корольдігінің Үкіметі арасындағы Білім және ғылым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Иордан Хашимиттік Корольдігінің Үкіметі арасындағы Білім және ғылым саласындағы ынтымақтастық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мен Иордан Хашимиттік Корольдігінің Үкіметі арасындағы Білім және ғылым саласындағы ынтымақтастық туралы келісімге қол қойылсын.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Иордан </w:t>
      </w:r>
      <w:r>
        <w:br/>
      </w:r>
      <w:r>
        <w:rPr>
          <w:rFonts w:ascii="Times New Roman"/>
          <w:b/>
          <w:i w:val="false"/>
          <w:color w:val="000000"/>
        </w:rPr>
        <w:t xml:space="preserve">
Хашимиттік Корольдігінің Үкіметі арасындағы Білім және ғылым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КЕЛІСІМ   &lt;*&gt; </w:t>
      </w:r>
    </w:p>
    <w:bookmarkEnd w:id="4"/>
    <w:p>
      <w:pPr>
        <w:spacing w:after="0"/>
        <w:ind w:left="0"/>
        <w:jc w:val="both"/>
      </w:pPr>
      <w:r>
        <w:rPr>
          <w:rFonts w:ascii="Times New Roman"/>
          <w:b w:val="false"/>
          <w:i w:val="false"/>
          <w:color w:val="ff0000"/>
          <w:sz w:val="28"/>
        </w:rPr>
        <w:t xml:space="preserve">(2006 жылғы 29 қазанда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2007 ж., N 1, 4-құжат)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Иордан Хашимиттік Корольдігінің Үкіметі, </w:t>
      </w:r>
      <w:r>
        <w:br/>
      </w:r>
      <w:r>
        <w:rPr>
          <w:rFonts w:ascii="Times New Roman"/>
          <w:b w:val="false"/>
          <w:i w:val="false"/>
          <w:color w:val="000000"/>
          <w:sz w:val="28"/>
        </w:rPr>
        <w:t xml:space="preserve">
      ғылым-білім саласындағы қазақстан-иордан қарым-қатынастарын нығайтуға және дамытуға қатысты екі мемлекеттің басшылары арасындағы уағдаластықты негізге ала отырып, </w:t>
      </w:r>
      <w:r>
        <w:br/>
      </w:r>
      <w:r>
        <w:rPr>
          <w:rFonts w:ascii="Times New Roman"/>
          <w:b w:val="false"/>
          <w:i w:val="false"/>
          <w:color w:val="000000"/>
          <w:sz w:val="28"/>
        </w:rPr>
        <w:t xml:space="preserve">
      білім және ғылым саласындағы ынтымақтастықты теңдік пен өзара тиімділік қағидаттарымен дамыту ниетін басшылыққа ала отырып, </w:t>
      </w:r>
      <w:r>
        <w:br/>
      </w:r>
      <w:r>
        <w:rPr>
          <w:rFonts w:ascii="Times New Roman"/>
          <w:b w:val="false"/>
          <w:i w:val="false"/>
          <w:color w:val="000000"/>
          <w:sz w:val="28"/>
        </w:rPr>
        <w:t xml:space="preserve">
      Тараптар мемлекеттері ұлттық заңнамаларының нормаларын ескере отырып, </w:t>
      </w:r>
      <w:r>
        <w:br/>
      </w:r>
      <w:r>
        <w:rPr>
          <w:rFonts w:ascii="Times New Roman"/>
          <w:b w:val="false"/>
          <w:i w:val="false"/>
          <w:color w:val="000000"/>
          <w:sz w:val="28"/>
        </w:rPr>
        <w:t xml:space="preserve">
      білім және ғылым саласындағы екі жақты ынтымақтастықтың келешектегі дамуы Тараптар мемлекеттерінің халықтары арасында достық пен өзара түсіністікті орнатуға және қолдауға айтарлықтай дәрежеде ықпал ететінін назарға ала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тең құқықтық пен өзара тиімділік негізінде Тараптар мемлекеттерінің ұлттық заңнамаларына сәйкес екі мемлекет арасында білім және ғылым саласындағы ынтымақтастықты дамытады және нығайтады.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жоғары және жоғары оқу орнынан кейінгі салада, сондай-ақ кадрларды даярлау, бірлескен бағдарламалар мен жобаларды әзірлеу және жүзеге асыру мәселелері бойынша Тараптар арасында ақпаратпен және арнайы әдебиет алмасу жолымен ғылым саласында да ынтымақтастықтың дамуына жәрдемдеседі. </w:t>
      </w:r>
      <w:r>
        <w:br/>
      </w:r>
      <w:r>
        <w:rPr>
          <w:rFonts w:ascii="Times New Roman"/>
          <w:b w:val="false"/>
          <w:i w:val="false"/>
          <w:color w:val="000000"/>
          <w:sz w:val="28"/>
        </w:rPr>
        <w:t xml:space="preserve">
      Тараптар қазақстандық және иордан жоғары оқу орындары және ғылыми ұйымдары арасында жарияланымдармен алмасуды көтермелейді.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Тараптар мемлекеттерінің білім және ғылым саласындағы нормативтік құқықтық кесімдер туралы ақпарат алмасады.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білім, ғылым және технологиялар саласындағы даму мен басқарудың маңызды бағыттары бойынша жұмыс тәжірибесімен алмасуды жүзеге асырады.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Келісімге сәйкес Тараптар бір Тарап мемлекетінің жоғары оқу орындары мен ғылыми ұйымдарынан басқа Тарап мемлекетінің жоғары оқу орындары мен ғылыми ұйымдарында консультациялар өткізу және дәріс оқу үшін жетекші ғалымдар мен педагогтарды тарту мәселелері бойынша жоғары және жоғары оқу орнынан кейінгі кәсіптік білім беру салаларындағы ынтымақтастықты дамытады. </w:t>
      </w:r>
      <w:r>
        <w:br/>
      </w:r>
      <w:r>
        <w:rPr>
          <w:rFonts w:ascii="Times New Roman"/>
          <w:b w:val="false"/>
          <w:i w:val="false"/>
          <w:color w:val="000000"/>
          <w:sz w:val="28"/>
        </w:rPr>
        <w:t xml:space="preserve">
      Тараптар өзара негізде Тараптар мемлекеттерінде өткізілетін ғылыми форумдар мен конференцияларға қатысу үшін мамандарды шақыруды көтермелейді.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Келісімде көзделген іс-шараларды іске асыру Тараптар мемлекеттерінің мүдделі ұйымдары арасында олардың құқықтары, міндеттері және жауапкершілігі анықталатын тікелей шарттарды жасасу негізінде жүзеге асырылады.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Келісім екі Тарап та ресми мақұлдайтын білім беру және ғылыми алмасу бойынша басқа іс-шараларды өткізу мүмкіндігін жоққа шығармайды.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Келісімнің мәтініне осы Келісімнің ажырамас бөліктері болып табылатын жеке хаттамалармен рәсімделетін өзгерістер мен толықтырулар енгізілуі мүмкін. </w:t>
      </w:r>
      <w:r>
        <w:br/>
      </w:r>
      <w:r>
        <w:rPr>
          <w:rFonts w:ascii="Times New Roman"/>
          <w:b w:val="false"/>
          <w:i w:val="false"/>
          <w:color w:val="000000"/>
          <w:sz w:val="28"/>
        </w:rPr>
        <w:t xml:space="preserve">
      Осы Келісімнің ережелерін іске асыру және түсіндіру жөніндегі даулар мен келіспеушіліктер Тараптар мемлекеттерінің құзыретті органдары арасындағы талқылаулар және өзара консультациялар арқылы шешіледі.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Келісім бес жыл мерзімге жасалады және егер Тараптардың ешқайсысы кезекті кезеңнің бітуіне дейінгі алты ай бұрын басқа Тарапқа оның қолданылуын өзінің тоқтату ниеті туралы жазбаша хабарлама жібермесе, автоматты түрде келесі бес жылдық кезеңге ұзартылады. </w:t>
      </w:r>
      <w:r>
        <w:br/>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w:t>
      </w:r>
    </w:p>
    <w:p>
      <w:pPr>
        <w:spacing w:after="0"/>
        <w:ind w:left="0"/>
        <w:jc w:val="both"/>
      </w:pPr>
      <w:r>
        <w:rPr>
          <w:rFonts w:ascii="Times New Roman"/>
          <w:b w:val="false"/>
          <w:i w:val="false"/>
          <w:color w:val="000000"/>
          <w:sz w:val="28"/>
        </w:rPr>
        <w:t xml:space="preserve">      200_ жылғы "__" ___________ _______________қаласында қазақ, </w:t>
      </w:r>
      <w:r>
        <w:br/>
      </w:r>
      <w:r>
        <w:rPr>
          <w:rFonts w:ascii="Times New Roman"/>
          <w:b w:val="false"/>
          <w:i w:val="false"/>
          <w:color w:val="000000"/>
          <w:sz w:val="28"/>
        </w:rPr>
        <w:t xml:space="preserve">
араб, ағылшын және орыс тілдерінде екі данада жасалды, барлық мәтіндер дәлме-дәл. Түсіндіруде алшақтықтар туындаған жағдайда ағылшын тіліндегі мәтінге басымдық беріледі. </w:t>
      </w:r>
    </w:p>
    <w:p>
      <w:pPr>
        <w:spacing w:after="0"/>
        <w:ind w:left="0"/>
        <w:jc w:val="both"/>
      </w:pPr>
      <w:r>
        <w:rPr>
          <w:rFonts w:ascii="Times New Roman"/>
          <w:b w:val="false"/>
          <w:i/>
          <w:color w:val="000000"/>
          <w:sz w:val="28"/>
        </w:rPr>
        <w:t xml:space="preserve">       Қазақстан Республикасының          Иордан Хашимиттік </w:t>
      </w:r>
      <w:r>
        <w:br/>
      </w:r>
      <w:r>
        <w:rPr>
          <w:rFonts w:ascii="Times New Roman"/>
          <w:b w:val="false"/>
          <w:i w:val="false"/>
          <w:color w:val="000000"/>
          <w:sz w:val="28"/>
        </w:rPr>
        <w:t>
</w:t>
      </w:r>
      <w:r>
        <w:rPr>
          <w:rFonts w:ascii="Times New Roman"/>
          <w:b w:val="false"/>
          <w:i/>
          <w:color w:val="000000"/>
          <w:sz w:val="28"/>
        </w:rPr>
        <w:t xml:space="preserve">            Үкіметі үшін               Корольдігінің Үкіметі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