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4b16" w14:textId="ed34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Тiркелген жиынтық салықтың ең төменгi және ең жоғары базалық cтавкаларының мөлшерiн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23 қазандағы N 1016 Қаулысы.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төленетiн басқа да мiндеттi төлемдер туралы" Қазақстан Республикасының 2001 жылғы 12 маусымдағы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Кодексiне </w:t>
      </w:r>
      <w:r>
        <w:rPr>
          <w:rFonts w:ascii="Times New Roman"/>
          <w:b w:val="false"/>
          <w:i w:val="false"/>
          <w:color w:val="000000"/>
          <w:sz w:val="28"/>
        </w:rPr>
        <w:t>
 (Салық кодексi) сәйкес Қазақстан Республикасының Yкiметi 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тiркелген жиынтық салықтың ең төменгi және ең жоғары базалық ставкаларының мөлшерi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2007 жылғы 1 қаңтардан бастап қолданысқа енгiзiледi және ресми түрде жариялануға тиiс.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23 қазандағы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1016 қаулысымен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Тіркелген жиынтық салықтың ең төменгі және ең жоғары базалық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ставкаларының мөлшері*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Ставкалық мөлшерге өзгерту енгізілді -  2007.05.07.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(2008 жылғы 1 қаңтардан бастап қолданысқа енгізіледі) қаулыларымен.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953"/>
        <w:gridCol w:w="3613"/>
        <w:gridCol w:w="4273"/>
      </w:tblGrid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 салу объектісінің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Тіркелген жиынтық салықтың ең төменгі базалық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ставкаларының мөлшері (айлық есептік көрсеткішпен)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Тіркелген жиынтық салықтың ең жоғары базалық ставкаларының мөлшері (айлық есептік көрсеткішпен)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алынып тасталды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алынып тасталды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алынып тасталды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алынып тасталды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алынып тасталды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алынып тасталды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ақшасыз ұтыс ойын автоматы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арналған, ақшасыз ұтыс ойын автоматы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жеке компьютер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алынып тасталды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* тіркелген жиынтық салықтың ең төменгі және ең жоғары базалық ставкаларының мөлшері салық салу объектісінің бір бірлігіне бір жылға белгіленген.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