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0dcd" w14:textId="5080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28 желтоқсандағы N 1509 Жарлығына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қазандағы N 1006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2004 жылғы 28 желтоқсандағы N 1509 Жарлығына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2004 жылғы 28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желтоқсандағы N 1509 Жарлығына өзгерiс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сәуiрдегi Бюджет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қорын басқару кеңесiнiң кейбiр мәселелерi туралы" Қазақстан Республикасы Президентiнiң 2004 жылғы 28 желтоқсандағы N 1509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51, 675-құжат)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Республикасының Ұлттық қорын басқару кеңесi туралы ережеде 5-тармақтың 3) тармақшасындағы "қаржылық активтердiң және өзге де мүлiктiң" деген сөздер "шетелдiк қаржы құралдарының"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