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2a4b4" w14:textId="912a4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Қырғыз Республикасына ресми iзгiлiк көмек көрсету туралы</w:t>
      </w:r>
    </w:p>
    <w:p>
      <w:pPr>
        <w:spacing w:after="0"/>
        <w:ind w:left="0"/>
        <w:jc w:val="both"/>
      </w:pPr>
      <w:r>
        <w:rPr>
          <w:rFonts w:ascii="Times New Roman"/>
          <w:b w:val="false"/>
          <w:i w:val="false"/>
          <w:color w:val="000000"/>
          <w:sz w:val="28"/>
        </w:rPr>
        <w:t>Қазақстан Республикасы Үкіметінің 2006 жылғы 7 қыркүйектегі N 847 Қаулысы</w:t>
      </w:r>
    </w:p>
    <w:p>
      <w:pPr>
        <w:spacing w:after="0"/>
        <w:ind w:left="0"/>
        <w:jc w:val="both"/>
      </w:pPr>
      <w:bookmarkStart w:name="z1" w:id="0"/>
      <w:r>
        <w:rPr>
          <w:rFonts w:ascii="Times New Roman"/>
          <w:b w:val="false"/>
          <w:i w:val="false"/>
          <w:color w:val="000000"/>
          <w:sz w:val="28"/>
        </w:rPr>
        <w:t xml:space="preserve">
      2006 жылғы 26 - 29 қаңтар кезеңiнде болған дүлей апаттың зардаптарын жою үшiн Қырғыз Республикасына ресми iзгiлік көмек көрсету мақсатында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Қаржы министрлiгi заңнамада белгiленген тәртiппен Қазақстан Республикасы Сыртқы iстер министрлiгiне Қырғыз Республикасына ресми iзгiлiк көмек көрсету үшiн 2006 жылға арналған республикалық бюджетте көзделген Қазақстан Республикасы Yкiметiнiң төтенше резервiнен 50000 (елу мың) АҚШ долларына баламалы сомада қаражат бөлсiн. </w:t>
      </w:r>
      <w:r>
        <w:br/>
      </w:r>
      <w:r>
        <w:rPr>
          <w:rFonts w:ascii="Times New Roman"/>
          <w:b w:val="false"/>
          <w:i w:val="false"/>
          <w:color w:val="000000"/>
          <w:sz w:val="28"/>
        </w:rPr>
        <w:t>
 </w:t>
      </w:r>
    </w:p>
    <w:bookmarkEnd w:id="1"/>
    <w:bookmarkStart w:name="z3" w:id="2"/>
    <w:p>
      <w:pPr>
        <w:spacing w:after="0"/>
        <w:ind w:left="0"/>
        <w:jc w:val="both"/>
      </w:pPr>
      <w:r>
        <w:rPr>
          <w:rFonts w:ascii="Times New Roman"/>
          <w:b w:val="false"/>
          <w:i w:val="false"/>
          <w:color w:val="000000"/>
          <w:sz w:val="28"/>
        </w:rPr>
        <w:t xml:space="preserve">
      2. Қазақстан Республикасы Сыртқы iстер министрлiгi заңнамада белгiленген тәртiппен көрсетiлген қаражатты: "БСК (МФО) 103002, Бiшкек қаласы, Қырғызстан АКБ Бiрiншi мамыр филиалы, КҰЖС 22710535, СЖН 00103200110150, Тiркелiм N СФКР 01-00326-09" арнайы банк шотына аударуды қамтамасыз етсiн, алушы: "Қырғыз Республикасы ТЖМ; Бiрiншi мамыр РОК-2, Е/ш 1030220801200161/202201220".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xml:space="preserve">
      3. Қазақстан Республикасы Қаржы министрлiгi заңнамада белгiленген тәртiппен бөлiнген қаражаттың мақсатты пайдаланылуын бақылауды қамтамасыз етсiн. </w:t>
      </w:r>
      <w:r>
        <w:br/>
      </w:r>
      <w:r>
        <w:rPr>
          <w:rFonts w:ascii="Times New Roman"/>
          <w:b w:val="false"/>
          <w:i w:val="false"/>
          <w:color w:val="000000"/>
          <w:sz w:val="28"/>
        </w:rPr>
        <w:t>
 </w:t>
      </w:r>
    </w:p>
    <w:bookmarkEnd w:id="3"/>
    <w:bookmarkStart w:name="z5" w:id="4"/>
    <w:p>
      <w:pPr>
        <w:spacing w:after="0"/>
        <w:ind w:left="0"/>
        <w:jc w:val="both"/>
      </w:pPr>
      <w:r>
        <w:rPr>
          <w:rFonts w:ascii="Times New Roman"/>
          <w:b w:val="false"/>
          <w:i w:val="false"/>
          <w:color w:val="000000"/>
          <w:sz w:val="28"/>
        </w:rPr>
        <w:t xml:space="preserve">
      4. Осы қаулы қол қойылған күнінен бастап қолданысқа енгiзiледi. </w:t>
      </w:r>
    </w:p>
    <w:bookmarkEnd w:id="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