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4d6d" w14:textId="b914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Стандарттау, метрология және экология республикалық орталығы" республикалық мемлекеттiк қазыналық кәсiпорнын жекешелендiру туралы</w:t>
      </w:r>
    </w:p>
    <w:p>
      <w:pPr>
        <w:spacing w:after="0"/>
        <w:ind w:left="0"/>
        <w:jc w:val="both"/>
      </w:pPr>
      <w:r>
        <w:rPr>
          <w:rFonts w:ascii="Times New Roman"/>
          <w:b w:val="false"/>
          <w:i w:val="false"/>
          <w:color w:val="000000"/>
          <w:sz w:val="28"/>
        </w:rPr>
        <w:t>Қазақстан Республикасы Үкіметінің 2006 жылғы 3 тамыздағы N 724 Қаулысы</w:t>
      </w:r>
    </w:p>
    <w:p>
      <w:pPr>
        <w:spacing w:after="0"/>
        <w:ind w:left="0"/>
        <w:jc w:val="both"/>
      </w:pPr>
      <w:bookmarkStart w:name="z5"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"Қазақстан Республикасы Ауыл шаруашылығы министрлiгiнiң Стандарттау, метрология және экология республикалық орталығы" республикалық мемлекеттiк қазыналық кәсiпорнын мүлiктiк кешен ретiнде жекешелендiру туралы Қазақстан Республикасы Ауыл шаруашылығы министрлiгiнiң ұсынысы қабылдансын.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"Қазақстан Республикасы Ауыл шаруашылығы министрлiгiнiң Стандарттау, метрология және экология республикалық орталығы" республикалық мемлекеттiк қазыналық кәсiпорнының мүлiктiк кешенiн сатуды жүзеге асырсын. </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4" w:id="4"/>
    <w:p>
      <w:pPr>
        <w:spacing w:after="0"/>
        <w:ind w:left="0"/>
        <w:jc w:val="both"/>
      </w:pPr>
      <w:r>
        <w:rPr>
          <w:rFonts w:ascii="Times New Roman"/>
          <w:b w:val="false"/>
          <w:i w:val="false"/>
          <w:color w:val="000000"/>
          <w:sz w:val="28"/>
        </w:rPr>
        <w:t xml:space="preserve">
      4. Осы қаулы алғаш рет ресми жарияланған күнiнен бастап он күнтiзбелiк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