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0b57" w14:textId="6770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31 қаңтардағы N 161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24 шілдедегі N 702 Қаулысы. Күші жойылды - Қазақстан Республикасы Үкіметінің 2015 жылғы 10 қыркүйектегі № 765 қаулысымен</w:t>
      </w:r>
    </w:p>
    <w:p>
      <w:pPr>
        <w:spacing w:after="0"/>
        <w:ind w:left="0"/>
        <w:jc w:val="both"/>
      </w:pPr>
      <w:bookmarkStart w:name="z4" w:id="0"/>
      <w:r>
        <w:rPr>
          <w:rFonts w:ascii="Times New Roman"/>
          <w:b w:val="false"/>
          <w:i w:val="false"/>
          <w:color w:val="ff0000"/>
          <w:sz w:val="28"/>
        </w:rPr>
        <w:t xml:space="preserve">
      Ескерту. Күші жойылды - ҚР Үкіметінің 10.09.2015 </w:t>
      </w:r>
      <w:r>
        <w:rPr>
          <w:rFonts w:ascii="Times New Roman"/>
          <w:b w:val="false"/>
          <w:i w:val="false"/>
          <w:color w:val="ff0000"/>
          <w:sz w:val="28"/>
        </w:rPr>
        <w:t>№ 765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"Қазақстан Республикасының кейбiр заңнамалық актiлерiне әлеуметтiк қамсыздандыру мәселелерi бойынша өзгерiстер мен толықтырулар енгiзу туралы" Қазақстан Республикасының 2006 жылғы 4 шілдедегi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1. "Арнаулы мемлекеттiк жәрдемақы тағайындаудың және төлеудiң ережесiн бекiту туралы" Қазақстан Республикасы Yкiметiнiң 2001 жылғы 31 қаңтардағы N 161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2001 ж., N 4-5, 51-құжат)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Арнаулы мемлекеттiк жәрдемақы тағайындаудың және төлеудiң ережесiнде: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"өткен" деген сөз "ағымдағы" деген сөзбен ауыстырылсын;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"Жәрдемақы алушы қайтыс болған жағдайда жәрдемақы қайтыс болған айды қоса төленедi."; </w:t>
      </w:r>
    </w:p>
    <w:bookmarkEnd w:id="1"/>
    <w:bookmarkStart w:name="z2" w:id="2"/>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7) тармақшада: </w:t>
      </w:r>
      <w:r>
        <w:br/>
      </w:r>
      <w:r>
        <w:rPr>
          <w:rFonts w:ascii="Times New Roman"/>
          <w:b w:val="false"/>
          <w:i w:val="false"/>
          <w:color w:val="000000"/>
          <w:sz w:val="28"/>
        </w:rPr>
        <w:t xml:space="preserve">
      бiрiншi абзацтағы "қаза тапқан (қайтыс болған, хабарсыз кеткен) әскери қызметшiлердiң отбасылары үшiн, атап айтқанда:" деген сөздер алынып тасталсын; </w:t>
      </w:r>
      <w:r>
        <w:br/>
      </w:r>
      <w:r>
        <w:rPr>
          <w:rFonts w:ascii="Times New Roman"/>
          <w:b w:val="false"/>
          <w:i w:val="false"/>
          <w:color w:val="000000"/>
          <w:sz w:val="28"/>
        </w:rPr>
        <w:t xml:space="preserve">
      үшiншi абзацтағы ", қаза тапқан (қайтыс болған, хабарсыз кеткен) адамның балалары, асырауындағылар;" деген сөздер алынып тасталсын; </w:t>
      </w:r>
      <w:r>
        <w:br/>
      </w:r>
      <w:r>
        <w:rPr>
          <w:rFonts w:ascii="Times New Roman"/>
          <w:b w:val="false"/>
          <w:i w:val="false"/>
          <w:color w:val="000000"/>
          <w:sz w:val="28"/>
        </w:rPr>
        <w:t xml:space="preserve">
      төртiншi абзацтағы "анықтама немесе құжат" деген сөздерден кейiн ", қаза тапқан адаммен туыстық байланысын растайтын құжат (неке туралы куәлiк, балалардың туу туралы куәлiктерi)" деген сөздермен толықтырылсын; </w:t>
      </w:r>
      <w:r>
        <w:br/>
      </w:r>
      <w:r>
        <w:rPr>
          <w:rFonts w:ascii="Times New Roman"/>
          <w:b w:val="false"/>
          <w:i w:val="false"/>
          <w:color w:val="000000"/>
          <w:sz w:val="28"/>
        </w:rPr>
        <w:t xml:space="preserve">
      бесiншi және алтыншы абзацтар алынып тасталсын; </w:t>
      </w:r>
      <w:r>
        <w:br/>
      </w:r>
      <w:r>
        <w:rPr>
          <w:rFonts w:ascii="Times New Roman"/>
          <w:b w:val="false"/>
          <w:i w:val="false"/>
          <w:color w:val="000000"/>
          <w:sz w:val="28"/>
        </w:rPr>
        <w:t xml:space="preserve">
      жетiншi абзацтағы "қайтыс болған адамдардың" деген сөздер "қайтыс болғандардың" деген сөздермен ауыстырылсын;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бiрге тұратын төрт және одан көп кәмелетке толмаған, оның iшiнде жалпы орта бiлiм беретiн, жоғары және орта кәсiптiк оқу орындарының күндiзгi бөлiмiнде оқитын балалары бар көп балалы отбасылар үшiн, олар кәмелеттiк жасқа толғаннан кейiн оқу орнын бiтiрген уақытқа дейiн (бiрақ 23 жастан аспайтын) - балалардың туу туралы куәлiктерi мен отбасының құрамы туралы анықтамалары, балалардың оқу фактiсi туралы оқу орындарының анықтамалары". </w:t>
      </w:r>
    </w:p>
    <w:bookmarkEnd w:id="2"/>
    <w:bookmarkStart w:name="z3" w:id="3"/>
    <w:p>
      <w:pPr>
        <w:spacing w:after="0"/>
        <w:ind w:left="0"/>
        <w:jc w:val="both"/>
      </w:pPr>
      <w:r>
        <w:rPr>
          <w:rFonts w:ascii="Times New Roman"/>
          <w:b w:val="false"/>
          <w:i w:val="false"/>
          <w:color w:val="000000"/>
          <w:sz w:val="28"/>
        </w:rPr>
        <w:t xml:space="preserve">
      2. Осы қаулы 2007 жылғы 1 қаңтардан бастап қолданысқа енгiзiлетiн 1-тармақтың төртiншi, бесiншi, алтыншы абзацтарын қоспағанда, 2006 жылғы 1 шiлдеден бастап қолданысқа енгiзiледi және ресми түрде жариялануға тиiс.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