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55de" w14:textId="3865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Үшiншi елдерге жеткiзiлетiн тауарларға қатысты әкетiлетiн кедендiк баж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Үшiншi елдерге жеткiзiлетiн тауарларға қатысты әкетiлетiн кедендiк баж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министрi Владимир Сергеевич Школьникке қағидаттық сипаты жоқ өзгерiстер мен толықтырулар енгiзуге рұқсат бере отырып, Қазақстан Республикасының Үкiметi атынан Үшiншi елдерге жеткiзiлетiн тауарларға қатысты әкетiлетiн кедендiк баж туралы келiсiмге қол қоюға өкiлеттiк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Yшiншi елдерге жеткiзiлетiн тауарларға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әкетiлетiн кедендiк баж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құру туралы келiсiмге қатысушы мемлекеттердiң үкiметтерi,
</w:t>
      </w:r>
      <w:r>
        <w:br/>
      </w:r>
      <w:r>
        <w:rPr>
          <w:rFonts w:ascii="Times New Roman"/>
          <w:b w:val="false"/>
          <w:i w:val="false"/>
          <w:color w:val="000000"/>
          <w:sz w:val="28"/>
        </w:rPr>
        <w:t>
      үшiншi елдермен саудадағы келiсiлген тарифтiк саясат Бiртұтас экономикалық кеңiстiк құрудың басты мақсаттарының бiрi болып табылатынын мойындай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осы Келiсiмге қол қойылған күнi оларға қатысты Тараптар мемлекеттерiнiң заңнамаларында әкетiлетiн кедендiк баж қолдану көзделген, үшiншi елдерге жеткiзiлетiн тауарлардың тiзбесiн қалыптастырады.
</w:t>
      </w:r>
      <w:r>
        <w:br/>
      </w:r>
      <w:r>
        <w:rPr>
          <w:rFonts w:ascii="Times New Roman"/>
          <w:b w:val="false"/>
          <w:i w:val="false"/>
          <w:color w:val="000000"/>
          <w:sz w:val="28"/>
        </w:rPr>
        <w:t>
      Тараптар осы Келiсiм күшiне енген күнiнен бастап 30 күнтiзбелiк күн iшiнде Бiртұтас экономикалық кеңiстiк комиссиясына (бұдан әрi - БЭК комиссиясы) Тауарлар тiзбесiн жiбередi.
</w:t>
      </w:r>
      <w:r>
        <w:br/>
      </w:r>
      <w:r>
        <w:rPr>
          <w:rFonts w:ascii="Times New Roman"/>
          <w:b w:val="false"/>
          <w:i w:val="false"/>
          <w:color w:val="000000"/>
          <w:sz w:val="28"/>
        </w:rPr>
        <w:t>
      БЭК Комиссиясы осы Келiсiм күшiне енген күнiнен бастап 60 күнтiзбелiк күн iшiнде Тараптардың мемлекеттерiнде оларға қатысты әкетiлетiн кедендiк баж қолданылатын тауарлардың жиынтық тiзбесiн қалыптастырады және оны Тараптарға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3-бабында көзделген жағдайларды қоспағанда, Әкетiлетiн кедендiк баж салынатын, үшiншi елдерге жеткiзiлетiн тауарлардың тiзбесiн кеңейтпейдi.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кез келген Тараптың үшiншi елдерге жеткiзiлетiн тауарларға әкетiлетiн кедендiк баж қолдану құқығына, егер ол мыналарға қатысты болса кедергi болмайды:
</w:t>
      </w:r>
      <w:r>
        <w:br/>
      </w:r>
      <w:r>
        <w:rPr>
          <w:rFonts w:ascii="Times New Roman"/>
          <w:b w:val="false"/>
          <w:i w:val="false"/>
          <w:color w:val="000000"/>
          <w:sz w:val="28"/>
        </w:rPr>
        <w:t>
      1) азық-түлiк немесе iшкi нарық үшiн айтарлықтай маңызды болып табылатын өзге тауарлардың iшкi нарығында тауарлардың дағдарысты жетiспеушiлiгiн болдырмау не азайту үшiн тауарлар экспортына уақытша шектеулер енгiзу;
</w:t>
      </w:r>
      <w:r>
        <w:br/>
      </w:r>
      <w:r>
        <w:rPr>
          <w:rFonts w:ascii="Times New Roman"/>
          <w:b w:val="false"/>
          <w:i w:val="false"/>
          <w:color w:val="000000"/>
          <w:sz w:val="28"/>
        </w:rPr>
        <w:t>
      2) қоғамдық моральдi қорғау;
</w:t>
      </w:r>
      <w:r>
        <w:br/>
      </w:r>
      <w:r>
        <w:rPr>
          <w:rFonts w:ascii="Times New Roman"/>
          <w:b w:val="false"/>
          <w:i w:val="false"/>
          <w:color w:val="000000"/>
          <w:sz w:val="28"/>
        </w:rPr>
        <w:t>
      3) адамның өмiрi мен денсаулығын, жануарлар мен өсiмдiктердi қорғау;
</w:t>
      </w:r>
      <w:r>
        <w:br/>
      </w:r>
      <w:r>
        <w:rPr>
          <w:rFonts w:ascii="Times New Roman"/>
          <w:b w:val="false"/>
          <w:i w:val="false"/>
          <w:color w:val="000000"/>
          <w:sz w:val="28"/>
        </w:rPr>
        <w:t>
      4) алтын мен күмiстiң экспортын реттеу;
</w:t>
      </w:r>
      <w:r>
        <w:br/>
      </w:r>
      <w:r>
        <w:rPr>
          <w:rFonts w:ascii="Times New Roman"/>
          <w:b w:val="false"/>
          <w:i w:val="false"/>
          <w:color w:val="000000"/>
          <w:sz w:val="28"/>
        </w:rPr>
        <w:t>
      5) көркем, тарихи немесе археологиялық құндылықтардың ұлттық қазыналарын қорғау;
</w:t>
      </w:r>
      <w:r>
        <w:br/>
      </w:r>
      <w:r>
        <w:rPr>
          <w:rFonts w:ascii="Times New Roman"/>
          <w:b w:val="false"/>
          <w:i w:val="false"/>
          <w:color w:val="000000"/>
          <w:sz w:val="28"/>
        </w:rPr>
        <w:t>
      6) осы Келiсiмнiң ережелерiне қайшы келмейтiн заңдарды немесе нормативтiк құқықтық актiлердiң сақталуын қамтамасыз ету;
</w:t>
      </w:r>
      <w:r>
        <w:br/>
      </w:r>
      <w:r>
        <w:rPr>
          <w:rFonts w:ascii="Times New Roman"/>
          <w:b w:val="false"/>
          <w:i w:val="false"/>
          <w:color w:val="000000"/>
          <w:sz w:val="28"/>
        </w:rPr>
        <w:t>
      7) егер осы тәрiздi шаралар iшкi өндiрiстi және тұтынуды шектеумен бiр уақытта жүргiзiлсе, қайта қалпына келтiрiлмейтiн табиғи ресурстардың таусылуын болдырмау;
</w:t>
      </w:r>
      <w:r>
        <w:br/>
      </w:r>
      <w:r>
        <w:rPr>
          <w:rFonts w:ascii="Times New Roman"/>
          <w:b w:val="false"/>
          <w:i w:val="false"/>
          <w:color w:val="000000"/>
          <w:sz w:val="28"/>
        </w:rPr>
        <w:t>
      8) мемлекеттiк қолдау бағдарламасын жүзеге асыру нәтижесiнде отандық өнiмнiң iшкi бағасы әлемдiк бағадан кем болса, осы өнiмнiң экспортын шектеу;
</w:t>
      </w:r>
      <w:r>
        <w:br/>
      </w:r>
      <w:r>
        <w:rPr>
          <w:rFonts w:ascii="Times New Roman"/>
          <w:b w:val="false"/>
          <w:i w:val="false"/>
          <w:color w:val="000000"/>
          <w:sz w:val="28"/>
        </w:rPr>
        <w:t>
      9) жалпы немесе жергiлiктi тапшылық кезiнде тауарларды сатып алу немесе тарату;
</w:t>
      </w:r>
      <w:r>
        <w:br/>
      </w:r>
      <w:r>
        <w:rPr>
          <w:rFonts w:ascii="Times New Roman"/>
          <w:b w:val="false"/>
          <w:i w:val="false"/>
          <w:color w:val="000000"/>
          <w:sz w:val="28"/>
        </w:rPr>
        <w:t>
      10) мемлекеттiк құпия мәселелерi жөнiндегi құпия ақпараттың жылыстауы болдырмауды қоса алғанда, ұлттық қауiпсiздiктi қамтамасыз ету;
</w:t>
      </w:r>
      <w:r>
        <w:br/>
      </w:r>
      <w:r>
        <w:rPr>
          <w:rFonts w:ascii="Times New Roman"/>
          <w:b w:val="false"/>
          <w:i w:val="false"/>
          <w:color w:val="000000"/>
          <w:sz w:val="28"/>
        </w:rPr>
        <w:t>
      11) қару-жарақ, әскери техника, оқ-дәрi саудасы;
</w:t>
      </w:r>
      <w:r>
        <w:br/>
      </w:r>
      <w:r>
        <w:rPr>
          <w:rFonts w:ascii="Times New Roman"/>
          <w:b w:val="false"/>
          <w:i w:val="false"/>
          <w:color w:val="000000"/>
          <w:sz w:val="28"/>
        </w:rPr>
        <w:t>
      12) радиоактивтi материалдар саудасы.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БЭК Комиссиясына шешiм қабылданғаннан кейiн 7 күннен кешiктiрмей әкетiлетiн кедендiк баж мөлшерiнiң және Тараптардың мемлекеттерiнде оларға қатысты әкетiлетiн кедендiк баж қолданылатын Үшiншi елдерге жеткiзiлетiн тауарлар тiзбесiнiң өзгеруi туралы хабарлайды.
</w:t>
      </w:r>
      <w:r>
        <w:br/>
      </w:r>
      <w:r>
        <w:rPr>
          <w:rFonts w:ascii="Times New Roman"/>
          <w:b w:val="false"/>
          <w:i w:val="false"/>
          <w:color w:val="000000"/>
          <w:sz w:val="28"/>
        </w:rPr>
        <w:t>
      БЭК Комиссиясы ақпараттың келiп түсуiне қарай Жиынтық тiзбенi түзетудi жүзеге асырады және Тараптарға тиiстi өзгерiстер туралы хабарлама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үйлестiрудi және Тараптардың орындауын бақылауды БЭК Комиссиясы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Тараптардың арасындағы даулар мен келiспеушiлiктер Тараптар арасындағы консультациялар мен келiссөздер жолымен шешiледi.
</w:t>
      </w:r>
      <w:r>
        <w:br/>
      </w:r>
      <w:r>
        <w:rPr>
          <w:rFonts w:ascii="Times New Roman"/>
          <w:b w:val="false"/>
          <w:i w:val="false"/>
          <w:color w:val="000000"/>
          <w:sz w:val="28"/>
        </w:rPr>
        <w:t>
      Келiсiмге қол жеткiзiлмеген жағдайда Тараптардың кез келгенi Бiртұтас экономикалық кеңiстiк шеңберiнде Дауларды шешу жөнiндегi органға дауды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қосылудың шарттары осы Келiсiмге қатысушы мемлекеттер мен қосылатын мемлекеттердiң арасында жасалатын халықаралық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ескертпелер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 құру жөнiндегi халықаралық шарттардың күшiне ену және олардан шығу тәртiбi туралы хаттамада белгiленедi.
</w:t>
      </w:r>
    </w:p>
    <w:p>
      <w:pPr>
        <w:spacing w:after="0"/>
        <w:ind w:left="0"/>
        <w:jc w:val="both"/>
      </w:pPr>
      <w:r>
        <w:rPr>
          <w:rFonts w:ascii="Times New Roman"/>
          <w:b w:val="false"/>
          <w:i w:val="false"/>
          <w:color w:val="000000"/>
          <w:sz w:val="28"/>
        </w:rPr>
        <w:t>
      200__жылғы "___"_______________ _______________қаласында орыс тiлінде бip түпнұсқа данада жасалды. Түпнұсқа дана Депозитарийде сақталады. Депозитарийдiң функциялары Бiртұтас экономикалық кеңiстiк комиссиясына берiлгенге дейiн осы Келiсiмнiң Депозитарийi Қазақстан Республикасы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Кабинеті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