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930e" w14:textId="aae9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 бойынша шарттардың орындалу мерзімін ұзарту туралы</w:t>
      </w:r>
    </w:p>
    <w:p>
      <w:pPr>
        <w:spacing w:after="0"/>
        <w:ind w:left="0"/>
        <w:jc w:val="both"/>
      </w:pPr>
      <w:r>
        <w:rPr>
          <w:rFonts w:ascii="Times New Roman"/>
          <w:b w:val="false"/>
          <w:i w:val="false"/>
          <w:color w:val="000000"/>
          <w:sz w:val="28"/>
        </w:rPr>
        <w:t>Қазақстан Республикасы Үкіметінің 2006 жылғы 29 маусымдағы N 597 Қаулысы</w:t>
      </w:r>
    </w:p>
    <w:p>
      <w:pPr>
        <w:spacing w:after="0"/>
        <w:ind w:left="0"/>
        <w:jc w:val="both"/>
      </w:pPr>
      <w:bookmarkStart w:name="z4" w:id="0"/>
      <w:r>
        <w:rPr>
          <w:rFonts w:ascii="Times New Roman"/>
          <w:b w:val="false"/>
          <w:i w:val="false"/>
          <w:color w:val="000000"/>
          <w:sz w:val="28"/>
        </w:rPr>
        <w:t>
      "Республикалық және жергiлiктi бюджеттердi орындау ережесiн бекiту туралы" Қазақстан Республикасы Үкiметiнiң 2005 жылғы 5 ақпандағы N 110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Республикалық бюджет комиссиясының 2005 жылғы бюджетте көзделген 016 "Денсаулық сақтау объектiлерiн салу және қайта жаңарту" деген бағдарламасы бойынша Қазақстан Республикасы Қаржы министрлiгi Қазынашылық комитетiнiң Астана қаласы бойынша Қазынашылық департаментiнде тiркелген 2005 жылғы 24 қаңтардағы N 5 және 2005 жылғы 21 қазандағы N 334 Қазақстан Республикасы Денсаулық сақтау министрлiгi мен "Mabco Constructions s.a." фирмасы арасында жасалған шығыстар бойынша шарттардың орындалу мерзiмiн 2006 жылғы 30 қарашаға дейiн ұзарту туралы ұсынысына келiсiм берiлсiн.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w:t>
      </w:r>
      <w:r>
        <w:rPr>
          <w:rFonts w:ascii="Times New Roman"/>
          <w:b w:val="false"/>
          <w:i w:val="false"/>
          <w:color w:val="ff0000"/>
          <w:sz w:val="28"/>
        </w:rPr>
        <w:t xml:space="preserve">  енгізілді - ҚР Үкіметінің 2006.09.29. N  </w:t>
      </w:r>
      <w:r>
        <w:rPr>
          <w:rFonts w:ascii="Times New Roman"/>
          <w:b w:val="false"/>
          <w:i w:val="false"/>
          <w:color w:val="000000"/>
          <w:sz w:val="28"/>
        </w:rPr>
        <w:t xml:space="preserve">947 </w:t>
      </w:r>
      <w:r>
        <w:rPr>
          <w:rFonts w:ascii="Times New Roman"/>
          <w:b w:val="false"/>
          <w:i w:val="false"/>
          <w:color w:val="ff0000"/>
          <w:sz w:val="28"/>
        </w:rPr>
        <w:t xml:space="preserve"> (2006 жылғы 1 қазаннан бастап қолданысқа енгiзiледi) қаулысымен. </w:t>
      </w:r>
    </w:p>
    <w:bookmarkEnd w:id="1"/>
    <w:bookmarkStart w:name="z2" w:id="2"/>
    <w:p>
      <w:pPr>
        <w:spacing w:after="0"/>
        <w:ind w:left="0"/>
        <w:jc w:val="both"/>
      </w:pPr>
      <w:r>
        <w:rPr>
          <w:rFonts w:ascii="Times New Roman"/>
          <w:b w:val="false"/>
          <w:i w:val="false"/>
          <w:color w:val="000000"/>
          <w:sz w:val="28"/>
        </w:rPr>
        <w:t xml:space="preserve">
      2. Қазақстан Республикасы Қаржы министрлiгiнiң Қазынашылық комитетi осы қаулыдан туындайтын шараларды қабылдасын. </w:t>
      </w:r>
    </w:p>
    <w:bookmarkEnd w:id="2"/>
    <w:bookmarkStart w:name="z3" w:id="3"/>
    <w:p>
      <w:pPr>
        <w:spacing w:after="0"/>
        <w:ind w:left="0"/>
        <w:jc w:val="both"/>
      </w:pPr>
      <w:r>
        <w:rPr>
          <w:rFonts w:ascii="Times New Roman"/>
          <w:b w:val="false"/>
          <w:i w:val="false"/>
          <w:color w:val="000000"/>
          <w:sz w:val="28"/>
        </w:rPr>
        <w:t xml:space="preserve">
      3. Осы қаулы 2006 жылғы 1 шілдеден бастап қолданысқа ентiзiледi.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