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6011" w14:textId="2136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"Kazsat" екiншi байланыс және хабар тарату ұлттық геостационарлық спутнигiн жасау мен ұшырудың кейбiр мәселелерi</w:t>
      </w:r>
    </w:p>
    <w:p>
      <w:pPr>
        <w:spacing w:after="0"/>
        <w:ind w:left="0"/>
        <w:jc w:val="both"/>
      </w:pPr>
      <w:r>
        <w:rPr>
          <w:rFonts w:ascii="Times New Roman"/>
          <w:b w:val="false"/>
          <w:i w:val="false"/>
          <w:color w:val="000000"/>
          <w:sz w:val="28"/>
        </w:rPr>
        <w:t>Қазақстан Республикасы Үкіметінің 2006 жылғы 30 мамырдағы N 475 Қаулысы</w:t>
      </w:r>
    </w:p>
    <w:p>
      <w:pPr>
        <w:spacing w:after="0"/>
        <w:ind w:left="0"/>
        <w:jc w:val="both"/>
      </w:pPr>
      <w:bookmarkStart w:name="z1" w:id="0"/>
      <w:r>
        <w:rPr>
          <w:rFonts w:ascii="Times New Roman"/>
          <w:b w:val="false"/>
          <w:i w:val="false"/>
          <w:color w:val="000000"/>
          <w:sz w:val="28"/>
        </w:rPr>
        <w:t>
      "Қазақстанның 2030 жылға дейiнгi Даму стратегиясын одан әрi iске асыру жөнiндегі шаралар туралы" Қазақстан Республикасы Президентiнiң 2006 жылғы 30 наурыздағы N 80  </w:t>
      </w:r>
      <w:r>
        <w:rPr>
          <w:rFonts w:ascii="Times New Roman"/>
          <w:b w:val="false"/>
          <w:i w:val="false"/>
          <w:color w:val="000000"/>
          <w:sz w:val="28"/>
        </w:rPr>
        <w:t xml:space="preserve">Жарлығымен </w:t>
      </w:r>
      <w:r>
        <w:rPr>
          <w:rFonts w:ascii="Times New Roman"/>
          <w:b w:val="false"/>
          <w:i w:val="false"/>
          <w:color w:val="000000"/>
          <w:sz w:val="28"/>
        </w:rPr>
        <w:t> бекiтiлген Қазақстан Республикасы Үкiметiнiң 2006-2008 жылдарға арналған бағдарламасын iске асыру мақсатында және "Мемлекеттiк сатып алу туралы" Қазақстан Республикасының 2002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Ақпараттандыру және байланыс агенттiгi заңнамада белгiленген тәртiппен: </w:t>
      </w:r>
      <w:r>
        <w:br/>
      </w:r>
      <w:r>
        <w:rPr>
          <w:rFonts w:ascii="Times New Roman"/>
          <w:b w:val="false"/>
          <w:i w:val="false"/>
          <w:color w:val="000000"/>
          <w:sz w:val="28"/>
        </w:rPr>
        <w:t xml:space="preserve">
      1) "Kazsat-2" екiншi байланыс және хабар тарату ұлттық геостационарлық спутнигiн (бұдан әрi - спутник) жасау мен ұшыруды; </w:t>
      </w:r>
      <w:r>
        <w:br/>
      </w:r>
      <w:r>
        <w:rPr>
          <w:rFonts w:ascii="Times New Roman"/>
          <w:b w:val="false"/>
          <w:i w:val="false"/>
          <w:color w:val="000000"/>
          <w:sz w:val="28"/>
        </w:rPr>
        <w:t xml:space="preserve">
      2) мемлекеттiк сатып алу туралы заңнамаға сәйкес белгiленген конкурс жеңiмпазымен спутниктi жасау мен ұшыру жөнiндегi қызметтердi ұзақ мерзiмдi көрсетуге арналған мемлекеттiк сатып алу туралы шартты осы қызметтердiң толық құнына: </w:t>
      </w:r>
      <w:r>
        <w:br/>
      </w:r>
      <w:r>
        <w:rPr>
          <w:rFonts w:ascii="Times New Roman"/>
          <w:b w:val="false"/>
          <w:i w:val="false"/>
          <w:color w:val="000000"/>
          <w:sz w:val="28"/>
        </w:rPr>
        <w:t xml:space="preserve">
      шарттың қызметтердiң толық құнын қамтитын; </w:t>
      </w:r>
      <w:r>
        <w:br/>
      </w:r>
      <w:r>
        <w:rPr>
          <w:rFonts w:ascii="Times New Roman"/>
          <w:b w:val="false"/>
          <w:i w:val="false"/>
          <w:color w:val="000000"/>
          <w:sz w:val="28"/>
        </w:rPr>
        <w:t xml:space="preserve">
      ағымдағы қаржы жылында осы қызметтердi мемлекеттiк сатып алу үшiн бөлiнген соманы көрсете отырып жасасуды; </w:t>
      </w:r>
      <w:r>
        <w:br/>
      </w:r>
      <w:r>
        <w:rPr>
          <w:rFonts w:ascii="Times New Roman"/>
          <w:b w:val="false"/>
          <w:i w:val="false"/>
          <w:color w:val="000000"/>
          <w:sz w:val="28"/>
        </w:rPr>
        <w:t xml:space="preserve">
      3) мемлекеттiк сатып алу туралы заңнамаға сәйкес анықталған конкурс жеңiмпазымен: </w:t>
      </w:r>
      <w:r>
        <w:br/>
      </w:r>
      <w:r>
        <w:rPr>
          <w:rFonts w:ascii="Times New Roman"/>
          <w:b w:val="false"/>
          <w:i w:val="false"/>
          <w:color w:val="000000"/>
          <w:sz w:val="28"/>
        </w:rPr>
        <w:t xml:space="preserve">
      шарттың жұмыстардың толық құнын қамтитын; </w:t>
      </w:r>
      <w:r>
        <w:br/>
      </w:r>
      <w:r>
        <w:rPr>
          <w:rFonts w:ascii="Times New Roman"/>
          <w:b w:val="false"/>
          <w:i w:val="false"/>
          <w:color w:val="000000"/>
          <w:sz w:val="28"/>
        </w:rPr>
        <w:t xml:space="preserve">
      ағымдағы қаржы жылында осы жұмыстарды мемлекеттiк сатып алу үшiн бөлiнген соманы көрсете отырып, қазақстандық орбиталық позицияларды халықаралық үйлестiру жөнiндегi ұзақ мерзiмдi жұмыстардың толық құнына осы жұмыстарды мемлекеттiк сатып алу  туралы шарт жасасуды; </w:t>
      </w:r>
      <w:r>
        <w:br/>
      </w:r>
      <w:r>
        <w:rPr>
          <w:rFonts w:ascii="Times New Roman"/>
          <w:b w:val="false"/>
          <w:i w:val="false"/>
          <w:color w:val="000000"/>
          <w:sz w:val="28"/>
        </w:rPr>
        <w:t xml:space="preserve">
      4) осы қаулыдан туындайтын өзге де шараларды қабылдауды қамтамасыз етсiн.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бақылауды өзiме қалдырамын.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