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437" w14:textId="79b6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қазандағы N 1044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41-1 Қаулысы. Күші жойылды - ҚР Үкіметінің 2009 жылғы 26 ақпандағы N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2004 жылғы 11 маусымдағы N 1388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Республикасында тұрғын үй құрылысын дамытудың 2005-2007 жылдарға арналған мемлекеттiк бағдарламасына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"Электр энергетикасы қондырғылары объектiлерiн қайта жаңарту мен кеңейту үшiн қосымша қуаттарды қосу және шығындарды өтеу ережесiн бекiту туралы" Қазақстан Республикасы Үкiметiнiң 2004 жылғы 8 қазандағы N 1044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2004 ж., N 37, 495-құжат)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Электр энергетикасы қондырғылары объектiлерiн қайта жаңарту мен кеңейту үшiн қосымша қуаттарды қосу және шығындарды өтеу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Меншiк нысанына қарамастан, тұрғын үй салушылардан қосымша қуаттарды қосқаны, сондай-ақ энергия берушi ұйымның энергия тасымалдау желiлерiн дамыту мен қайта жаңартуға байланысты шығындары үшiн төлем алынбайды және осы шығындар жергiлiктi атқарушы органдарға жүктеледi.".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