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1043" w14:textId="7dd1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тау-кен-металлургия саласын дамытудың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7 мамырдағы N 376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тау-кен-металлургия саласын дамыту және ел экономикасына инвестициялар тарту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"ENRC Eurasian Natural Resources Corporation" акционерлiк компаниясымен бiрлесiп, Қазақстан Республикасының қатысумен Ұлыбритания аумағында құрылатын компанияның (бұдан әрi - Компания) жарғылық капиталын төлеуге Компанияның бағалы қағаздарын халықаралық және қазақстандық қор нарықтарына шығару үшiн "Қазхром" трансұлттық компаниясы", "Соколов-Сарыбай тау-кен байыту өндiрiстiк бiрлестiгi", "Еуразия энергетикалық корпорациясы" акционерлiк қоғамдары акцияларының мемлекеттiк пакеттерiн берудi;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мүдделерiне қысым жасалуына жол бермеу мақсатында Қазақстан Республикасы Индустрия және сауда, Әдiлет, Экономика және бюджеттiк жоспарлау министрлiктерiмен, сондай-ақ тәуелсiз шетелдiк сарапшылармен бiрлесiп, Компанияны құру және оның жұмыс iстеуi кезiнде мемлекеттiк мүдделердiң сақталуын көздейтiн Компания акционерлерiнiң арасындағы Келiсiмдi (бұдан әрi - Келiсiм) әзiрлеудi, оның iшiнде Келiсiмге Компанияның бағалы қағаздарын халықаралық қор нарығына шығарғанға дейiн қолданылатын ерекше ("алтын") акция туралы ереженi қосуды;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атынан Келiсiмге, сондай-ақ Компанияның құрылтай құжаттарына қол қоюды;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2-тармағында көрсетiлген заңды тұлғамен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 ай мерзiмде Қазақстан Республикасының Үкiметiне осы қаулының 2-тармағында көрсетiлген қорытындыны ұсынуды;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iске асыру жөнiнде өзге де шаралар қабылдауды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"Credit Suisse Securities (Europe) Limited" компаниясы Компанияның жарғылық капиталы төленетiн акцияларды бағалауға қатысты қорытынды беру жөнiндегi қызметтердi көрсетуші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бақылауды өзiме қалдырамын.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