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1e81" w14:textId="d841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2001 жылғы 28 сәуiрдегi N 581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21 сәуірдегі N 308 Қаулысы. Күші жойылды - ҚР Үкіметінің 2007.07.20. N 615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"Банкроттық рәсiмдерде төлем жасауға қабiлетi жоқ борышкерлердiң мүлкiн және iстерiн басқару жөнiндегi қызметтi лицензиялау ережесiн бекiту туралы" Қазақстан Республикасы Yкiметiнiң 2001 жылғы 28 сәуiрдегi N 581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2001 ж., N 15, 204-құжат) мынадай өзгерiстер енгiзiлсiн:
</w:t>
      </w:r>
      <w:r>
        <w:br/>
      </w:r>
      <w:r>
        <w:rPr>
          <w:rFonts w:ascii="Times New Roman"/>
          <w:b w:val="false"/>
          <w:i w:val="false"/>
          <w:color w:val="000000"/>
          <w:sz w:val="28"/>
        </w:rPr>
        <w:t>
      көрсетiлген қаулымен бекiтiлген Банкроттық рәсiмдерде төлем жасауға қабiлетi жоқ борышкерлердiң мүлкiн және iстерiн басқару жөнiндегi қызметтi лицензиялау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"және заңды"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екiншi абзацында "жеке немесе заңды"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Өтiнiш берушi лицензия алу үшiн мынадай құжаттар ұсынады:
</w:t>
      </w:r>
      <w:r>
        <w:br/>
      </w:r>
      <w:r>
        <w:rPr>
          <w:rFonts w:ascii="Times New Roman"/>
          <w:b w:val="false"/>
          <w:i w:val="false"/>
          <w:color w:val="000000"/>
          <w:sz w:val="28"/>
        </w:rPr>
        <w:t>
      1) белгiленген үлгiдегi өтiнiш;
</w:t>
      </w:r>
      <w:r>
        <w:br/>
      </w:r>
      <w:r>
        <w:rPr>
          <w:rFonts w:ascii="Times New Roman"/>
          <w:b w:val="false"/>
          <w:i w:val="false"/>
          <w:color w:val="000000"/>
          <w:sz w:val="28"/>
        </w:rPr>
        <w:t>
      2) жеке куәлiгiнiң нотариалды куәландырылған көшiрмесi;
</w:t>
      </w:r>
      <w:r>
        <w:br/>
      </w:r>
      <w:r>
        <w:rPr>
          <w:rFonts w:ascii="Times New Roman"/>
          <w:b w:val="false"/>
          <w:i w:val="false"/>
          <w:color w:val="000000"/>
          <w:sz w:val="28"/>
        </w:rPr>
        <w:t>
      3) банкроттық рәсiмдерде төлем жасауға қабiлетi жоқ борышкерлердiң мүлкiн және iстерiн басқару жөнiндегi қызметпен айналысу құқығы үшiн лицензиялық алым (бұдан әрi - лицензиялық алым) төлегенiн растайтын құжат;
</w:t>
      </w:r>
      <w:r>
        <w:br/>
      </w:r>
      <w:r>
        <w:rPr>
          <w:rFonts w:ascii="Times New Roman"/>
          <w:b w:val="false"/>
          <w:i w:val="false"/>
          <w:color w:val="000000"/>
          <w:sz w:val="28"/>
        </w:rPr>
        <w:t>
      4) өтiнiш берушiнiң қойылатын бiлiктiлiк талаптарына сәйкестiгiн растайтын құжаттар:
</w:t>
      </w:r>
      <w:r>
        <w:br/>
      </w:r>
      <w:r>
        <w:rPr>
          <w:rFonts w:ascii="Times New Roman"/>
          <w:b w:val="false"/>
          <w:i w:val="false"/>
          <w:color w:val="000000"/>
          <w:sz w:val="28"/>
        </w:rPr>
        <w:t>
      жоғары заң және экономикалық бiлiмi туралы дипломдарының не банкроттық туралы заңнамаға сәйкес бекiтiлген ережеге сай сырттан қадағалау әкiмшiсi, оңалтуды, конкурстық басқарушы ретiнде одан әрi жұмыс iстеу үшiн дайындықтан өткенiн растайтын бiлiм беру ұйымы берген құжаттың көшiрмелерi;
</w:t>
      </w:r>
      <w:r>
        <w:br/>
      </w:r>
      <w:r>
        <w:rPr>
          <w:rFonts w:ascii="Times New Roman"/>
          <w:b w:val="false"/>
          <w:i w:val="false"/>
          <w:color w:val="000000"/>
          <w:sz w:val="28"/>
        </w:rPr>
        <w:t>
      жұмыс өтiлiн растайтын құжаттардың көшiрмелерi.";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1) және 2) тармақшалары мынадай редакцияда жазылсын:
</w:t>
      </w:r>
      <w:r>
        <w:br/>
      </w:r>
      <w:r>
        <w:rPr>
          <w:rFonts w:ascii="Times New Roman"/>
          <w:b w:val="false"/>
          <w:i w:val="false"/>
          <w:color w:val="000000"/>
          <w:sz w:val="28"/>
        </w:rPr>
        <w:t>
      "1) жоғары заң және экономикалық бiлiмiнiң болуы не банкроттық туралы заңнамаға сәйкес бекiтiлген ережеге сай сырттан қадағалау әкiмшiсi, оңалтуды, конкурстық басқарушы ретiнде одан әрi жұмыс iстеу үшiн бiлiм беру ұйымдарында дайындықтан өтуi;
</w:t>
      </w:r>
      <w:r>
        <w:br/>
      </w:r>
      <w:r>
        <w:rPr>
          <w:rFonts w:ascii="Times New Roman"/>
          <w:b w:val="false"/>
          <w:i w:val="false"/>
          <w:color w:val="000000"/>
          <w:sz w:val="28"/>
        </w:rPr>
        <w:t>
      2) экономикалық, қаржы, есеп-талдамалы, бақылау-тексеру немесе құқық салаларында үш жыл жұмыс тәжiрибесiнiң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"бiр ай мерзiмнен кешiктiрмей, ал шағын кәсiпкерлiк субъектiлерi үшiн"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 заңды тұлға қайта ұйымдастырылса немесе таратылса"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16-тармақтың екiншi абзацында "лицензиядағы" деген сөз "осы лицензияланатын қызмет түрi үшiн қойылатын"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18-тармақта:
</w:t>
      </w:r>
      <w:r>
        <w:br/>
      </w:r>
      <w:r>
        <w:rPr>
          <w:rFonts w:ascii="Times New Roman"/>
          <w:b w:val="false"/>
          <w:i w:val="false"/>
          <w:color w:val="000000"/>
          <w:sz w:val="28"/>
        </w:rPr>
        <w:t>
      бiрiншi абзац алынып тасталсын;
</w:t>
      </w:r>
      <w:r>
        <w:br/>
      </w:r>
      <w:r>
        <w:rPr>
          <w:rFonts w:ascii="Times New Roman"/>
          <w:b w:val="false"/>
          <w:i w:val="false"/>
          <w:color w:val="000000"/>
          <w:sz w:val="28"/>
        </w:rPr>
        <w:t>
      "Шағын кәсiпкерлiк субъектiсi лицензиясының" деген сөздер "Лицензияның"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23-тармақтың екiншi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он күнтiзбелiк күн өткен соң қолданысқа енгiзіледі.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