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bd723" w14:textId="1dbd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"Самұрық" мемлекеттiк активтердi басқару жөнiндегi қазақстандық холдингi" акционерлiк қоғамы Директорлар кеңесiнiң құрамы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7 сәуірдегі N 257 Қаулысы.
Күші жойылды - ҚР Үкіметінің 2008 жылғы 12 қарашадағы N 1048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 Ескерту. Қаулының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 Президентiнiң 2006 жылғы 28 қаңтардағы N 50 Жарлығын iске асыру жөнiндегi шаралар туралы" Қазақстан Республикасы Үкiметiнiң 2006 жылғы 23 ақпандағы N 117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Қазақстан Республикасының Үкiметi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Экономика және бюджеттiк жоспарлау министрлiгi: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Қаржы министрлiгi Мемлекеттiк мүлiк және жекешелендiру комитетiмен бiрлесiп, заңнамада белгiленген тәртiппен қосымшаға сәйкес құрамда "Самұрық" мемлекеттiк активтердi басқару жөнiндегi қазақстандық холдингi" акционерлiк қоғамының (бұдан әрi - "Самұрық" холдингi" АҚ) Директорлар кеңесiн сайлауды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бiр ай мерзiмде "Самұрық" холдингi" АҚ-ның тәуелсiз директоры лауазымына екiншi кандидатура бойынша ұсыныс енгiзсiн.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күнiнен бастап қолданысқа енгiзiледi.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Үкiметiнiң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2006 жылғы 7 сәуiрдегi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N 257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қосымша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"Самұрық" мемлекеттiк активтердi басқару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қазақстандық холдингi" акционерлiк қоғамының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Директорлар кеңесiнiң құрамы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Ричард Эванс            - тәуелсiз директор, төраға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Сұлтанов   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Бақыт Тұрлыханұлы         бюджеттік жоспарлау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Жәмішев                 - Қазақстан Республикасының Қаржы 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Бидахметұлы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   - Қазақстан Республикасының Энергетика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   минералдық ресурстар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Бозымбаев               - "Самұрық" мемлекеттік активтерді басқару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Қанат Алдабергенұлы       жөніндегі қазақстандық холдингі"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акционерлік қоғамының басқарма төрағасы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Павлов                  - "Самұрық" мемлекеттiк активтердi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Александр Сергеевич       басқару жөнiндегi қазақстандық холдингi"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акционерлiк қоғамының тәуелсiз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(келiсiмi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Құрамға өзгерту енгізілді - ҚР Үкіметінің 2006.06.30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603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2006.10.20 N </w:t>
      </w:r>
      <w:r>
        <w:rPr>
          <w:rFonts w:ascii="Times New Roman"/>
          <w:b w:val="false"/>
          <w:i w:val="false"/>
          <w:color w:val="000000"/>
          <w:sz w:val="28"/>
        </w:rPr>
        <w:t xml:space="preserve">1013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2006.12.06 N </w:t>
      </w:r>
      <w:r>
        <w:rPr>
          <w:rFonts w:ascii="Times New Roman"/>
          <w:b w:val="false"/>
          <w:i w:val="false"/>
          <w:color w:val="000000"/>
          <w:sz w:val="28"/>
        </w:rPr>
        <w:t xml:space="preserve">1178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2007.03.27 N </w:t>
      </w:r>
      <w:r>
        <w:rPr>
          <w:rFonts w:ascii="Times New Roman"/>
          <w:b w:val="false"/>
          <w:i w:val="false"/>
          <w:color w:val="000000"/>
          <w:sz w:val="28"/>
        </w:rPr>
        <w:t xml:space="preserve">233 </w:t>
      </w:r>
      <w:r>
        <w:rPr>
          <w:rFonts w:ascii="Times New Roman"/>
          <w:b w:val="false"/>
          <w:i w:val="false"/>
          <w:color w:val="ff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2007.09.24 </w:t>
      </w:r>
      <w:r>
        <w:rPr>
          <w:rFonts w:ascii="Times New Roman"/>
          <w:b w:val="false"/>
          <w:i w:val="false"/>
          <w:color w:val="000000"/>
          <w:sz w:val="28"/>
        </w:rPr>
        <w:t xml:space="preserve">N 829 </w:t>
      </w:r>
      <w:r>
        <w:rPr>
          <w:rFonts w:ascii="Times New Roman"/>
          <w:b w:val="false"/>
          <w:i w:val="false"/>
          <w:color w:val="ff0000"/>
          <w:sz w:val="28"/>
        </w:rPr>
        <w:t xml:space="preserve">, 2008.03.28 </w:t>
      </w:r>
      <w:r>
        <w:rPr>
          <w:rFonts w:ascii="Times New Roman"/>
          <w:b w:val="false"/>
          <w:i w:val="false"/>
          <w:color w:val="000000"/>
          <w:sz w:val="28"/>
        </w:rPr>
        <w:t xml:space="preserve">N 298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Қаулыларымен.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