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b96" w14:textId="bbac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4 сәуірдегі N 233 Қаулысы</w:t>
      </w:r>
    </w:p>
    <w:p>
      <w:pPr>
        <w:spacing w:after="0"/>
        <w:ind w:left="0"/>
        <w:jc w:val="both"/>
      </w:pPr>
      <w:bookmarkStart w:name="z1" w:id="0"/>
      <w:r>
        <w:rPr>
          <w:rFonts w:ascii="Times New Roman"/>
          <w:b w:val="false"/>
          <w:i w:val="false"/>
          <w:color w:val="000000"/>
          <w:sz w:val="28"/>
        </w:rPr>
        <w:t>
      Қазақстанның оңтүстiк өңiрлерiнiң тұтынушыларын электрмен тұрақты жабдықтауды қамтамасыз ету мақсатында және "Мемлекеттiк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"ҚазТрансГаз" акционерлiк қоғамы Қазақстанның оңтүстiк өңiрлерiнiң тұтынушыларын электрмен тұрақты жабдықтауды қамтамасыз ету үшiн табиғи газды және М-100 отындық мазутты (бұдан әрi - отын)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министрлiгi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тұлғамен 2006 жылға арналған республикалық бюджетте 026 "Қазақстанның оңтүстiк өңiрi тұтынушыларын тұрақты электрмен жабдықтауды қамтамасыз ету" бағдарламасы бойынша көзделген қаражат шегiнде 2274216000 (екi миллиард екi жүз жетпіс төрт миллион екi жүз он алты мың) теңге сомасында отынды мемлекеттiк сатып алу туралы шарт жасасуды; </w:t>
      </w:r>
      <w:r>
        <w:br/>
      </w:r>
      <w:r>
        <w:rPr>
          <w:rFonts w:ascii="Times New Roman"/>
          <w:b w:val="false"/>
          <w:i w:val="false"/>
          <w:color w:val="000000"/>
          <w:sz w:val="28"/>
        </w:rPr>
        <w:t xml:space="preserve">
      осы қаулыға сәйкес отынды мемлекеттiк сатып алу үшiн пайдаланылатын қаражатты оңтайлы және тиiмдi жұмсау қағидатын сақтауды;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