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8ad0" w14:textId="b52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республикалық бюджетте өтеу мен оларға қызмет көрсету көзделген мемлекеттiк кепiлдiктермен қамтамасыз етiлген мемлекеттiк емес қарыздар бойынша қарыз алушылардың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наурыздағы N 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Республикалық және жергiлiктi бюджеттердiң атқарылу ережесiнiң 441-тармағына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2006 жылға арналған республикалық бюджетте өтеу мен оларға қызмет көрсету көзделген мемлекеттiк кепiлдiктермен қамтамасыз етiлген мемлекеттiк емес қарыздар бойынша қарыз алушылардың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республикалық бюджетте өтеу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оларға қызмет көрсету көзделген мемлекеттiк кепiлдiктермен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етiлген мемлекеттiк емес қарыздар бойынша қарыз </w:t>
      </w:r>
      <w:r>
        <w:br/>
      </w:r>
      <w:r>
        <w:rPr>
          <w:rFonts w:ascii="Times New Roman"/>
          <w:b/>
          <w:i w:val="false"/>
          <w:color w:val="000000"/>
        </w:rPr>
        <w:t xml:space="preserve">
алушылардың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"Рахат" қазақ-австрия бiрлескен кәсiпорны"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"Пеноконцентрат"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"Өнеркәсiппластмасса"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"Фирма Катализ"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Әдiлет министрлiгi Қылмыстық атқару жүйесi комитетiнiң "Еңбек-Алмас" және "Еңбек-Гранит" республикалық мемлекеттiк кәсiпорындары (Қазақстан Республикасы Iшкi iстер министрлiгiнiң Қылмыстық-атқару жүйесi департаментi)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 Аджанта Фарма Лимитед" бiрлескен кәсiпорны" жауапкершiлiгi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"Отель Астана" қазақстан-түрiк бiрлескен кәсiпорны"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"Айт-Отель" қазақстан-түрiк бiрлескен кәсiпорны"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"Байланыс-Құрылысшы" мемлекеттiк акционерлiк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"Окан-Қазинтер" қазақстан-түрiк бiрлескен кәсiпорны"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"Замангер" шағын жеке кәсiпорны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