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443d" w14:textId="d394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Yкiметi арасындағы Ғылым және технологиялар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17 наурыздағы N 182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берiліп отырған Қазақстан Республикасының Үкiметi мен Өзбекстан Республикасының Үкiметi арасындағы Ғылым және технологиялар саласындағы ынтымақтастық туралы келiсiмнiң жобасы мақұлдансын.
</w:t>
      </w:r>
      <w:r>
        <w:br/>
      </w:r>
      <w:r>
        <w:rPr>
          <w:rFonts w:ascii="Times New Roman"/>
          <w:b w:val="false"/>
          <w:i w:val="false"/>
          <w:color w:val="000000"/>
          <w:sz w:val="28"/>
        </w:rPr>
        <w:t>
      2. Қазақстан Республикасының Сыртқы iстер министрi Қасымжомарт Кемелұлы Тоқаев Қазақстан Республикасы Үкiметiнiң атынан оған қағидаттық сипаты жоқ өзгерiстер мен толықтырулар енгiзуге рұқсат бере отырып, Қазақстан Республикасының Үкiметi мен Өзбекстан Республикасының Үкiметi арасындағы Ғылым және технологиялар саласындағы ынтымақтастық туралы келiсiмге қол қойсын.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Өзбекстан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Yкiметi арасындағы Ғылым және технологиялар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және Өзбекстан Республикасының Үкiметi,
</w:t>
      </w:r>
      <w:r>
        <w:br/>
      </w:r>
      <w:r>
        <w:rPr>
          <w:rFonts w:ascii="Times New Roman"/>
          <w:b w:val="false"/>
          <w:i w:val="false"/>
          <w:color w:val="000000"/>
          <w:sz w:val="28"/>
        </w:rPr>
        <w:t>
      ғылыми-техникалық ынтымақтастықтың екi жақты қатынастардың барлық кешенiнің маңызды құрамдас бөлiгi болып табылатынына сене отырып,
</w:t>
      </w:r>
      <w:r>
        <w:br/>
      </w:r>
      <w:r>
        <w:rPr>
          <w:rFonts w:ascii="Times New Roman"/>
          <w:b w:val="false"/>
          <w:i w:val="false"/>
          <w:color w:val="000000"/>
          <w:sz w:val="28"/>
        </w:rPr>
        <w:t>
      ғылыми-зерттеулер мен әзiрлемелердi интернационализациялау жағдайында өзара iс-қимыл жасау қажеттiгiн мойындай отырып,
</w:t>
      </w:r>
      <w:r>
        <w:br/>
      </w:r>
      <w:r>
        <w:rPr>
          <w:rFonts w:ascii="Times New Roman"/>
          <w:b w:val="false"/>
          <w:i w:val="false"/>
          <w:color w:val="000000"/>
          <w:sz w:val="28"/>
        </w:rPr>
        <w:t>
      Тараптар мемлекеттерiндегi ғылыми-техникалық байланыстарды ескере отырып,
</w:t>
      </w:r>
      <w:r>
        <w:br/>
      </w:r>
      <w:r>
        <w:rPr>
          <w:rFonts w:ascii="Times New Roman"/>
          <w:b w:val="false"/>
          <w:i w:val="false"/>
          <w:color w:val="000000"/>
          <w:sz w:val="28"/>
        </w:rPr>
        <w:t>
      мұндай ынтымақтастық Тараптар мемлекеттерi халықтарының арасындағы екi жақты қатынастарды нығайтуға, сондай-ақ өзара тиiмдi сауда-экономикалық байланыстарды одан әрi дамытуға ықпал ететiнiн назарға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тең құқықтық пен өзара тиiмдi қағидаттар негiзiнде Тараптар мемлекеттерiнiң ғылым мен техниканы дамыту мүдделерiн басшылыққа ала отырып, ғылыми-техникалық ынтымақтастыққа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шеңберiндегi екi жақты ынтымақтастықтың бағыттары Тараптар мемлекеттерiнiң мүдделерiмен айқындалатын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Ғылыми-техникалық ынтымақтастықты Тараптар мемлекеттерiнiң министрлiктерi, ведомстволары, ғылым академиялары, ғылыми ұйымдары (ұлттық ғылыми орталықтар, ғылыми-өндiрiстiк орталықтар, ғылыми-зерттеу институттары), жоғары оқу орындары, екi елдiң жекелеген ғалымдары мен мамандары өздерiнiң ұлттық заңнамаларына сәйкес келуге тиiс шарттар мен келiсiм-шарттар негiзiнде өздерiнiң құзыретi шегінде жүзеге асыратын болады.
</w:t>
      </w:r>
      <w:r>
        <w:br/>
      </w:r>
      <w:r>
        <w:rPr>
          <w:rFonts w:ascii="Times New Roman"/>
          <w:b w:val="false"/>
          <w:i w:val="false"/>
          <w:color w:val="000000"/>
          <w:sz w:val="28"/>
        </w:rPr>
        <w:t>
      Жалпы басшылықты және ынтымақтастықты үйлестiруші:
</w:t>
      </w:r>
      <w:r>
        <w:br/>
      </w:r>
      <w:r>
        <w:rPr>
          <w:rFonts w:ascii="Times New Roman"/>
          <w:b w:val="false"/>
          <w:i w:val="false"/>
          <w:color w:val="000000"/>
          <w:sz w:val="28"/>
        </w:rPr>
        <w:t>
      өзбек тарабынан - Өзбекстан Республикасы Министрлер Кабинетiнiң жанындағы Ғылым және технологиялар жөнiндегi орталық;
</w:t>
      </w:r>
      <w:r>
        <w:br/>
      </w:r>
      <w:r>
        <w:rPr>
          <w:rFonts w:ascii="Times New Roman"/>
          <w:b w:val="false"/>
          <w:i w:val="false"/>
          <w:color w:val="000000"/>
          <w:sz w:val="28"/>
        </w:rPr>
        <w:t>
      Қазақстан тарабынан - Қазақстан Республикасы Бiлiм және ғылым министрлiгi жүзеге асырады.
</w:t>
      </w:r>
      <w:r>
        <w:br/>
      </w:r>
      <w:r>
        <w:rPr>
          <w:rFonts w:ascii="Times New Roman"/>
          <w:b w:val="false"/>
          <w:i w:val="false"/>
          <w:color w:val="000000"/>
          <w:sz w:val="28"/>
        </w:rPr>
        <w:t>
      Жоғарыда аталған уәкiлеттi органдардың атаулары немесе функциялары өзгерген кезде Тараптар жедел түрде дипломатиялық арналар арқылы хабардар етiлетiн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Шарттар мен келiсiм-шарттар ынтымақтастықты iске асыру мәселелерiн, оның экономикалық және ұйымдастыру шарттарын айқындауға тиiс, атап айтқанда:
</w:t>
      </w:r>
      <w:r>
        <w:br/>
      </w:r>
      <w:r>
        <w:rPr>
          <w:rFonts w:ascii="Times New Roman"/>
          <w:b w:val="false"/>
          <w:i w:val="false"/>
          <w:color w:val="000000"/>
          <w:sz w:val="28"/>
        </w:rPr>
        <w:t>
      - ынтымақтастықтың мақсаты мен мазмұны, тапсырмалар мен күтiлетiн нәтижелер, оларды iске асыру мерзiмi мен жағдайы;
</w:t>
      </w:r>
      <w:r>
        <w:br/>
      </w:r>
      <w:r>
        <w:rPr>
          <w:rFonts w:ascii="Times New Roman"/>
          <w:b w:val="false"/>
          <w:i w:val="false"/>
          <w:color w:val="000000"/>
          <w:sz w:val="28"/>
        </w:rPr>
        <w:t>
      - өзара қаржылық мiндеттемелер;
</w:t>
      </w:r>
      <w:r>
        <w:br/>
      </w:r>
      <w:r>
        <w:rPr>
          <w:rFonts w:ascii="Times New Roman"/>
          <w:b w:val="false"/>
          <w:i w:val="false"/>
          <w:color w:val="000000"/>
          <w:sz w:val="28"/>
        </w:rPr>
        <w:t>
      - бiрлескен ғылыми-техникалық объектiлердi пайдалану тәртiбi, сондай-ақ бiрлескен зерттеулер нәтижелерiн пайдалану және бiрлескен ғылыми қызмет барысында алынған зияткерлiк меншiк құқықтарын бөлу мәселелерiн реттеу;
</w:t>
      </w:r>
      <w:r>
        <w:br/>
      </w:r>
      <w:r>
        <w:rPr>
          <w:rFonts w:ascii="Times New Roman"/>
          <w:b w:val="false"/>
          <w:i w:val="false"/>
          <w:color w:val="000000"/>
          <w:sz w:val="28"/>
        </w:rPr>
        <w:t>
      - даулы мәселелердi шешу тәртiбi мен ынтымақтастықты iске асыруға қатысатын адамдар ынтымақтастық шеңберiндегi мiндеттемелердi орындау кезiнде олардың әрiптестерге келтiруi мүмкiн шығындардың орнын толтыру тәртiбi;
</w:t>
      </w:r>
      <w:r>
        <w:br/>
      </w:r>
      <w:r>
        <w:rPr>
          <w:rFonts w:ascii="Times New Roman"/>
          <w:b w:val="false"/>
          <w:i w:val="false"/>
          <w:color w:val="000000"/>
          <w:sz w:val="28"/>
        </w:rPr>
        <w:t>
      - ынтымақтастыққа үшiншi мемлекеттер адамдарының немесе халықаралық ұйымдардың қатысу, осындай қатысуды қаржылай қамтамасыз ету және ынтымақтастық нәтижелерiн пайдалану тәртiбi;
</w:t>
      </w:r>
      <w:r>
        <w:br/>
      </w:r>
      <w:r>
        <w:rPr>
          <w:rFonts w:ascii="Times New Roman"/>
          <w:b w:val="false"/>
          <w:i w:val="false"/>
          <w:color w:val="000000"/>
          <w:sz w:val="28"/>
        </w:rPr>
        <w:t>
      - ынтымақтастық процесiнде бiр-бiрiне берiлетiн ақпараттың дұрыстығы және материалдар мен жабдықтардың сапалылығы үшiн жауаптылық.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шеңберiндегi ынтымақтастық мынадай нысандарда iске асырылатын болады:
</w:t>
      </w:r>
      <w:r>
        <w:br/>
      </w:r>
      <w:r>
        <w:rPr>
          <w:rFonts w:ascii="Times New Roman"/>
          <w:b w:val="false"/>
          <w:i w:val="false"/>
          <w:color w:val="000000"/>
          <w:sz w:val="28"/>
        </w:rPr>
        <w:t>
      - бiрлескен ғылыми-зерттеу бағдарламаларын, ғылымды қажетсiнетiн және ресурс үнемдейтiн технологияларды жасау және игеру жөнiндегi жобаларды жүзеге асыру;
</w:t>
      </w:r>
      <w:r>
        <w:br/>
      </w:r>
      <w:r>
        <w:rPr>
          <w:rFonts w:ascii="Times New Roman"/>
          <w:b w:val="false"/>
          <w:i w:val="false"/>
          <w:color w:val="000000"/>
          <w:sz w:val="28"/>
        </w:rPr>
        <w:t>
      - бiрлескен далалық зерттеулер мен экспедицияларды қоса алғанда, Тараптар мемлекеттерінің ғылыми-зерттеу ұйымдарында, жоғары оқу орындарында, технопарктерiнде мұрағаттарында, кiтапханаларында және мұражайларында ғылыми жұмыстар жүргiзу;
</w:t>
      </w:r>
      <w:r>
        <w:br/>
      </w:r>
      <w:r>
        <w:rPr>
          <w:rFonts w:ascii="Times New Roman"/>
          <w:b w:val="false"/>
          <w:i w:val="false"/>
          <w:color w:val="000000"/>
          <w:sz w:val="28"/>
        </w:rPr>
        <w:t>
      - Тараптар мемлекеттерiнің заңнамасында белгіленген тәртiппен ғылыми-техникалық ақпарат, құжаттар алмасу, әдеби және библиографиялық басылымдар арасында келiсiм-шарттар жасау;
</w:t>
      </w:r>
      <w:r>
        <w:br/>
      </w:r>
      <w:r>
        <w:rPr>
          <w:rFonts w:ascii="Times New Roman"/>
          <w:b w:val="false"/>
          <w:i w:val="false"/>
          <w:color w:val="000000"/>
          <w:sz w:val="28"/>
        </w:rPr>
        <w:t>
      - бiрлескен семинарлар, ғылыми конференциялар мен жұмыс бабындағы кездесулер өткiзу;
</w:t>
      </w:r>
      <w:r>
        <w:br/>
      </w:r>
      <w:r>
        <w:rPr>
          <w:rFonts w:ascii="Times New Roman"/>
          <w:b w:val="false"/>
          <w:i w:val="false"/>
          <w:color w:val="000000"/>
          <w:sz w:val="28"/>
        </w:rPr>
        <w:t>
      - ғалымдар мен мамандардың бiлiктiлiгiн арттыру, тағылымдамалар ұйымдастыру;
</w:t>
      </w:r>
      <w:r>
        <w:br/>
      </w:r>
      <w:r>
        <w:rPr>
          <w:rFonts w:ascii="Times New Roman"/>
          <w:b w:val="false"/>
          <w:i w:val="false"/>
          <w:color w:val="000000"/>
          <w:sz w:val="28"/>
        </w:rPr>
        <w:t>
      - ғылыми және ғылыми-техникалық бағдарламалар мен жобаларды сараптамадан өткiзу.
</w:t>
      </w:r>
      <w:r>
        <w:br/>
      </w:r>
      <w:r>
        <w:rPr>
          <w:rFonts w:ascii="Times New Roman"/>
          <w:b w:val="false"/>
          <w:i w:val="false"/>
          <w:color w:val="000000"/>
          <w:sz w:val="28"/>
        </w:rPr>
        <w:t>
      Ынтымақтастық, сондай-ақ осы Келiсiмнiң iске асырылуын қамтамасыз ететiн басқа да келiсiлген нысандар бойынша жүзеге асырылуы мүмкiн.
</w:t>
      </w:r>
      <w:r>
        <w:br/>
      </w:r>
      <w:r>
        <w:rPr>
          <w:rFonts w:ascii="Times New Roman"/>
          <w:b w:val="false"/>
          <w:i w:val="false"/>
          <w:color w:val="000000"/>
          <w:sz w:val="28"/>
        </w:rPr>
        <w:t>
      Тараптар бiрлескен нақты зерттеулердiң нысандарын таңдау және анықтау кезiнде, Тараптар мемлекеттерiнiң ғылыми-техникалық саясаты басымдықтарын басшылыққа 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ғалымдары мен мамандарының жұмыс iстеу жағдайлары ынтымақтасушы ұйымдар арасында осы Келiсiмнiң 3 және 4-баптарында көзделген шарттар мен келiсiм-шарттар негiзiнде келiсiледi.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ұлттық заңнамаларына сәйкес, осы Келiсiм шеңберiнде Тараптар ынтымақтастық нәтижесiнде құрылуы мүмкiн зияткерлiк меншiк құқықтарын қорғауға жәрдемдесетiн болады. Зияткерлiк меншiк құқықтарын қорғаудың нақты мәселелерi осы Келiсiмнiң 4-бабында көзделген шарттар мен келiсiм-шарттарға негiзделедi.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 Тараптың ынтымақтасушы ұйымдарының арасындағы келiсiм бойынша осы Келiсiм шеңберiнде жүзеге асырылатын ғылыми және ғылыми-техникалық бағдарламалар мен жобаларды iске асыруға қатысу үшiн үшiншi тараптың ғалымдары, техникалық сарапшылары, мемлекеттiк ұйымдары мен кәсiпорындары, сондай-ақ халықаралық ұйымдардың мамандары шақырылуы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қатысушылары болып табылатын Тараптар жасаған басқа да халықаралық шарттардан туындайтын олардың құқықтары мен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осы Келiсiмнiң ажырамас бөлiктерi болып табылатын жекелеген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немесе қолдану кезiнде даулар мен келiспеушiлiктер туындаған жағдайда Тараптар оларды консультациялар және келiссөздер жолымен шешетiн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белгiленбеген мерзiмге жасалады және Тараптардың бiрi екiншi Тарапқа оның қолданылуын тоқтатуға өзiнiң ниетi туралы жазбаша хабарлама жiберген күннен бастап 6 ай өткенге дейiн күшiнде болады.
</w:t>
      </w:r>
      <w:r>
        <w:br/>
      </w:r>
      <w:r>
        <w:rPr>
          <w:rFonts w:ascii="Times New Roman"/>
          <w:b w:val="false"/>
          <w:i w:val="false"/>
          <w:color w:val="000000"/>
          <w:sz w:val="28"/>
        </w:rPr>
        <w:t>
      Осы Келiсiм Тараптардың оның күшiне енуi үшiн қажеттi мемлекетiшілік рәсiмдердi орындағандығы туралы соңғы жазбаша хабарлама алынған күннен бастап күшiне енедi.
</w:t>
      </w:r>
      <w:r>
        <w:br/>
      </w:r>
      <w:r>
        <w:rPr>
          <w:rFonts w:ascii="Times New Roman"/>
          <w:b w:val="false"/>
          <w:i w:val="false"/>
          <w:color w:val="000000"/>
          <w:sz w:val="28"/>
        </w:rPr>
        <w:t>
      Осы Келiсiм ережелерiн өзгерту немесе тоқтату, осы Келiсiм шеңберiнде Тараптар жасасқан және аяқтамаған тiкелей шарттарды орындауға әсер етпейдi.
</w:t>
      </w:r>
      <w:r>
        <w:br/>
      </w:r>
      <w:r>
        <w:rPr>
          <w:rFonts w:ascii="Times New Roman"/>
          <w:b w:val="false"/>
          <w:i w:val="false"/>
          <w:color w:val="000000"/>
          <w:sz w:val="28"/>
        </w:rPr>
        <w:t>
      2006 жылғы "___" ___________ _______________________қаласында әрқайсысы қазақ, өзбек және орыс тiлдерiнде екi түпнұсқа данада жасалды, әрi барлық мәтiндердің күшi бiрдей.
</w:t>
      </w:r>
      <w:r>
        <w:br/>
      </w:r>
      <w:r>
        <w:rPr>
          <w:rFonts w:ascii="Times New Roman"/>
          <w:b w:val="false"/>
          <w:i w:val="false"/>
          <w:color w:val="000000"/>
          <w:sz w:val="28"/>
        </w:rPr>
        <w:t>
      Осы Келiсiм ережелерiн түсiндiру кезiнде келiспеушiлiктер туындаған жағдайда Тараптар орыс тiлiндегi мәтiндi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Өзбекстан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