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8c6d" w14:textId="ce38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"Соттардың бала асырап алу туралы iстердi қарау кезiнде неке және отбасы туралы заңнаманы қолдануының кейбiр мәселелерi туралы" 2000 жылғы 22 желтоқсандағы N 17 қаулысына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2006 жылғы 25 желтоқсандағы N 10 Нормативтік қаулысы. Күші жойылды - Қазақстан Республикасы Жоғарғы Сотының 2016 жылғы 31 наурыздағы № 2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31.03.2016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Соттардың бала асырап алу туралы істерді қарау кезінде заңнаманы біркелкі қолдануы мақсатында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Қазақстан Республикасы Жоғарғы Соты Пленумының "Соттардың бала асырап алу туралы iстердi қарау кезiнде неке және отбасы туралы заңнаманы қолдануының кейбiр мәселелерi туралы" 2000 жылғы 22 желтоқсандағы N 17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және толықтырулар енгізілсін: </w:t>
      </w:r>
    </w:p>
    <w:bookmarkEnd w:id="1"/>
    <w:bookmarkStart w:name="z3" w:id="2"/>
    <w:p>
      <w:pPr>
        <w:spacing w:after="0"/>
        <w:ind w:left="0"/>
        <w:jc w:val="both"/>
      </w:pPr>
      <w:r>
        <w:rPr>
          <w:rFonts w:ascii="Times New Roman"/>
          <w:b w:val="false"/>
          <w:i w:val="false"/>
          <w:color w:val="000000"/>
          <w:sz w:val="28"/>
        </w:rPr>
        <w:t xml:space="preserve">
      1) тақырыптағы "Қазақстан Республикасы Жоғарғы Соты Пленумының қаулысы" деген сөздер "Қазақстан Республикасы Жоғарғы Сотының нормативтік қаулысы"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5-тармақта "ол азаматы болып табылатын мемлекеттің" деген сөздерден кейін "не осы тұлға тұрақты тұратын мемлекеттің"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3) 6-тармақ мына мазмұндағы төртінші және бесінші абзацтармен толықтырылсын: </w:t>
      </w:r>
    </w:p>
    <w:bookmarkEnd w:id="4"/>
    <w:p>
      <w:pPr>
        <w:spacing w:after="0"/>
        <w:ind w:left="0"/>
        <w:jc w:val="both"/>
      </w:pPr>
      <w:r>
        <w:rPr>
          <w:rFonts w:ascii="Times New Roman"/>
          <w:b w:val="false"/>
          <w:i w:val="false"/>
          <w:color w:val="000000"/>
          <w:sz w:val="28"/>
        </w:rPr>
        <w:t xml:space="preserve">
      "Сонымен қатар, Қазақстан Республикасы үшін 2001 жылғы 30 қаңтарда күшіне енген, шетелдік ресми құжаттарды заңдастыруды талап етудiң күшiн жоятын  </w:t>
      </w:r>
      <w:r>
        <w:rPr>
          <w:rFonts w:ascii="Times New Roman"/>
          <w:b w:val="false"/>
          <w:i w:val="false"/>
          <w:color w:val="000000"/>
          <w:sz w:val="28"/>
        </w:rPr>
        <w:t xml:space="preserve">Конвенцияға </w:t>
      </w:r>
      <w:r>
        <w:rPr>
          <w:rFonts w:ascii="Times New Roman"/>
          <w:b w:val="false"/>
          <w:i w:val="false"/>
          <w:color w:val="000000"/>
          <w:sz w:val="28"/>
        </w:rPr>
        <w:t xml:space="preserve">(Гаага, 1961 жылғы 5 қазан) қатысушы-мемлекеттер арасындағы қатынастарда құжаттарды заңдастыру талап етілмейтіндігін назарда ұстаған жөн. </w:t>
      </w:r>
    </w:p>
    <w:p>
      <w:pPr>
        <w:spacing w:after="0"/>
        <w:ind w:left="0"/>
        <w:jc w:val="both"/>
      </w:pPr>
      <w:r>
        <w:rPr>
          <w:rFonts w:ascii="Times New Roman"/>
          <w:b w:val="false"/>
          <w:i w:val="false"/>
          <w:color w:val="000000"/>
          <w:sz w:val="28"/>
        </w:rPr>
        <w:t xml:space="preserve">
      Осы Конвенцияның 3, 5-баптарының талаптарына сәйкес, ресми құжаттарды дипломатиялық немесе консулдық заңдастырудың орнына Конвенцияға қатысушы-мемлекеттерде лауазымды тұлғалардың құжаттардағы қолдарының, мөрлердің немесе мөртаңбалардың түпнұсқа  екендігін растау үшін осы құжат жасалған мемлекеттің құзыретті органы апостиль қояды."; </w:t>
      </w:r>
    </w:p>
    <w:bookmarkStart w:name="z6" w:id="5"/>
    <w:p>
      <w:pPr>
        <w:spacing w:after="0"/>
        <w:ind w:left="0"/>
        <w:jc w:val="both"/>
      </w:pPr>
      <w:r>
        <w:rPr>
          <w:rFonts w:ascii="Times New Roman"/>
          <w:b w:val="false"/>
          <w:i w:val="false"/>
          <w:color w:val="000000"/>
          <w:sz w:val="28"/>
        </w:rPr>
        <w:t xml:space="preserve">
      4) мына мазмұндағы 6-1, 6-2-тармақтармен толықтырылсын: </w:t>
      </w:r>
    </w:p>
    <w:bookmarkEnd w:id="5"/>
    <w:p>
      <w:pPr>
        <w:spacing w:after="0"/>
        <w:ind w:left="0"/>
        <w:jc w:val="both"/>
      </w:pPr>
      <w:r>
        <w:rPr>
          <w:rFonts w:ascii="Times New Roman"/>
          <w:b w:val="false"/>
          <w:i w:val="false"/>
          <w:color w:val="000000"/>
          <w:sz w:val="28"/>
        </w:rPr>
        <w:t xml:space="preserve">
      "6-1. Шетелдіктің баламен тікелей жақын араласуының Заңның   </w:t>
      </w:r>
      <w:r>
        <w:rPr>
          <w:rFonts w:ascii="Times New Roman"/>
          <w:b w:val="false"/>
          <w:i w:val="false"/>
          <w:color w:val="000000"/>
          <w:sz w:val="28"/>
        </w:rPr>
        <w:t xml:space="preserve">76-бабының </w:t>
      </w:r>
      <w:r>
        <w:rPr>
          <w:rFonts w:ascii="Times New Roman"/>
          <w:b w:val="false"/>
          <w:i w:val="false"/>
          <w:color w:val="000000"/>
          <w:sz w:val="28"/>
        </w:rPr>
        <w:t xml:space="preserve">3-тармағында көзделген екі апталық мерзім, ол баланы асырап алу туралы сотқа арыз бермей тұрып сақталуы қажет. </w:t>
      </w:r>
    </w:p>
    <w:p>
      <w:pPr>
        <w:spacing w:after="0"/>
        <w:ind w:left="0"/>
        <w:jc w:val="both"/>
      </w:pPr>
      <w:r>
        <w:rPr>
          <w:rFonts w:ascii="Times New Roman"/>
          <w:b w:val="false"/>
          <w:i w:val="false"/>
          <w:color w:val="000000"/>
          <w:sz w:val="28"/>
        </w:rPr>
        <w:t xml:space="preserve">
      Шетелдіктің баланы асырап алу туралы осы мерзім өткенге дейін берген арызы АІЖК  </w:t>
      </w:r>
      <w:r>
        <w:rPr>
          <w:rFonts w:ascii="Times New Roman"/>
          <w:b w:val="false"/>
          <w:i w:val="false"/>
          <w:color w:val="000000"/>
          <w:sz w:val="28"/>
        </w:rPr>
        <w:t xml:space="preserve">155-бабының </w:t>
      </w:r>
      <w:r>
        <w:rPr>
          <w:rFonts w:ascii="Times New Roman"/>
          <w:b w:val="false"/>
          <w:i w:val="false"/>
          <w:color w:val="000000"/>
          <w:sz w:val="28"/>
        </w:rPr>
        <w:t xml:space="preserve">бірінші бөлігіне сәйкес қозғалыссыз қалдырылуға жатады, ал арызды қозғалыссыз қалдыру туралы ұйғарымда көрсетілген талаптар орындалмаған жағдайда талапкерге қайтарылады. </w:t>
      </w:r>
    </w:p>
    <w:p>
      <w:pPr>
        <w:spacing w:after="0"/>
        <w:ind w:left="0"/>
        <w:jc w:val="both"/>
      </w:pPr>
      <w:r>
        <w:rPr>
          <w:rFonts w:ascii="Times New Roman"/>
          <w:b w:val="false"/>
          <w:i w:val="false"/>
          <w:color w:val="000000"/>
          <w:sz w:val="28"/>
        </w:rPr>
        <w:t xml:space="preserve">
      6-2. Егер шетелдік агенттік берген апостиль қойылған құжаттың қолданылу мерзімі шектеулі болса, осы мерзім құжатты сотқа ұсынған сәтте өтсе, онда мұндай құжатты жол берілетін дәлелдеме ретінде танымау туралы мәселені шешу қажет."; </w:t>
      </w:r>
    </w:p>
    <w:bookmarkStart w:name="z7" w:id="6"/>
    <w:p>
      <w:pPr>
        <w:spacing w:after="0"/>
        <w:ind w:left="0"/>
        <w:jc w:val="both"/>
      </w:pPr>
      <w:r>
        <w:rPr>
          <w:rFonts w:ascii="Times New Roman"/>
          <w:b w:val="false"/>
          <w:i w:val="false"/>
          <w:color w:val="000000"/>
          <w:sz w:val="28"/>
        </w:rPr>
        <w:t xml:space="preserve">
      5) 13-тармақ мына мазмұндағы үшінші және төртінші абзацтармен толықтырылсын: </w:t>
      </w:r>
    </w:p>
    <w:bookmarkEnd w:id="6"/>
    <w:p>
      <w:pPr>
        <w:spacing w:after="0"/>
        <w:ind w:left="0"/>
        <w:jc w:val="both"/>
      </w:pPr>
      <w:r>
        <w:rPr>
          <w:rFonts w:ascii="Times New Roman"/>
          <w:b w:val="false"/>
          <w:i w:val="false"/>
          <w:color w:val="000000"/>
          <w:sz w:val="28"/>
        </w:rPr>
        <w:t xml:space="preserve">
      "Асырап алушы болу құқығын растайтын құжаттарды тексеру кезінде тұлғаның соттылығының болуы не болмауы фактісін баланы асырап алуға тілек білдірген тұлға тұратын елдің тек құзыретті органы растауы қажет екендігін соттардың назарда ұстағандары жөн. </w:t>
      </w:r>
    </w:p>
    <w:p>
      <w:pPr>
        <w:spacing w:after="0"/>
        <w:ind w:left="0"/>
        <w:jc w:val="both"/>
      </w:pPr>
      <w:r>
        <w:rPr>
          <w:rFonts w:ascii="Times New Roman"/>
          <w:b w:val="false"/>
          <w:i w:val="false"/>
          <w:color w:val="000000"/>
          <w:sz w:val="28"/>
        </w:rPr>
        <w:t xml:space="preserve">
      Балаларды асырап алуға тілек білдірген тұлғалар ұсынған құжаттардың аударылуының дұрыстығын растау үшін соттар қажетті жағдайда тиісті мамандарды іске қатысуға тартулары тиіс."; </w:t>
      </w:r>
    </w:p>
    <w:bookmarkStart w:name="z8" w:id="7"/>
    <w:p>
      <w:pPr>
        <w:spacing w:after="0"/>
        <w:ind w:left="0"/>
        <w:jc w:val="both"/>
      </w:pPr>
      <w:r>
        <w:rPr>
          <w:rFonts w:ascii="Times New Roman"/>
          <w:b w:val="false"/>
          <w:i w:val="false"/>
          <w:color w:val="000000"/>
          <w:sz w:val="28"/>
        </w:rPr>
        <w:t xml:space="preserve">
      6) 19-тармақ "Ерекше" сөзінің алдынан "Баланың мүддесін тікелей қозғайтын" деген сөздермен толықтырылып, "Ерекше" сөзі кіші әріппен жазылсын. </w:t>
      </w:r>
    </w:p>
    <w:bookmarkEnd w:id="7"/>
    <w:bookmarkStart w:name="z9" w:id="8"/>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қолданылатын құқық құрамына қосылады, сондай-ақ жалпыға бірдей міндетті және ресми түрде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Төрағасы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судьясы,</w:t>
            </w:r>
            <w:r>
              <w:br/>
            </w:r>
            <w:r>
              <w:rPr>
                <w:rFonts w:ascii="Times New Roman"/>
                <w:b w:val="false"/>
                <w:i w:val="false"/>
                <w:color w:val="000000"/>
                <w:sz w:val="20"/>
              </w:rPr>
              <w:t>жалпы отырыс хатшысының</w:t>
            </w:r>
            <w:r>
              <w:br/>
            </w:r>
            <w:r>
              <w:rPr>
                <w:rFonts w:ascii="Times New Roman"/>
                <w:b w:val="false"/>
                <w:i w:val="false"/>
                <w:color w:val="000000"/>
                <w:sz w:val="20"/>
              </w:rPr>
              <w:t>міндетін атқарушы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