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b781" w14:textId="892b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19 желтоқсандағы N 1660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желтоқсандағы N 1324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"Заңды тұлғаларды мемлекеттiк тiркеу үшiн алым төлеу ставкаларын бекiту туралы" Қазақстан Республикасы Үкiметiнiң 2001 жылғы 19 желтоқсандағы N 1660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47, 559-құжат) мынадай өзгерiстер енгiзiлсiн:
</w:t>
      </w:r>
      <w:r>
        <w:br/>
      </w:r>
      <w:r>
        <w:rPr>
          <w:rFonts w:ascii="Times New Roman"/>
          <w:b w:val="false"/>
          <w:i w:val="false"/>
          <w:color w:val="000000"/>
          <w:sz w:val="28"/>
        </w:rPr>
        <w:t>
      көрсетiлген қаулымен бекiтiлген заңды тұлғаларды мемлекеттiк тiркеу үшiн алым төлеу ставкасындағы 1, 2, 3 және 4-тармақтар мынадай редакцияда жазылсын:
</w:t>
      </w:r>
      <w:r>
        <w:br/>
      </w:r>
      <w:r>
        <w:rPr>
          <w:rFonts w:ascii="Times New Roman"/>
          <w:b w:val="false"/>
          <w:i w:val="false"/>
          <w:color w:val="000000"/>
          <w:sz w:val="28"/>
        </w:rPr>
        <w:t>
      "1. Заңды тұлғаларды, олардың филиалдары мен өкiлдiктерiн құру мен олардың қызметiн тоқтатуды мемлекеттiк (есептiк) тiркеу (соның iшiнде заңнамада көзделген жағдайларда қайта ұйымдастыру кезiнде), қайта тiркеу кезiнде заңды тұлғаларды мемлекеттiк тiркеу үшiн алым төлеу ставкалары:
</w:t>
      </w:r>
      <w:r>
        <w:br/>
      </w:r>
      <w:r>
        <w:rPr>
          <w:rFonts w:ascii="Times New Roman"/>
          <w:b w:val="false"/>
          <w:i w:val="false"/>
          <w:color w:val="000000"/>
          <w:sz w:val="28"/>
        </w:rPr>
        <w:t>
      1) заңды тұлғалардан, олардың филиалдары мен өкiлдiктерiнен осы тармақтың 2), 3) тармақшаларында, сондай-ақ 2 және 3-тармақтарында көрсетiлгендердi қоспағанда, 7600 теңгенi құрайды;
</w:t>
      </w:r>
      <w:r>
        <w:br/>
      </w:r>
      <w:r>
        <w:rPr>
          <w:rFonts w:ascii="Times New Roman"/>
          <w:b w:val="false"/>
          <w:i w:val="false"/>
          <w:color w:val="000000"/>
          <w:sz w:val="28"/>
        </w:rPr>
        <w:t>
      2) шағын кәсiпкерлiк субъектiлерi болып табылатын заңды тұлғалардан, олардың филиалдары мен өкiлдiктерiнен 2280 теңгенi құрайды;
</w:t>
      </w:r>
      <w:r>
        <w:br/>
      </w:r>
      <w:r>
        <w:rPr>
          <w:rFonts w:ascii="Times New Roman"/>
          <w:b w:val="false"/>
          <w:i w:val="false"/>
          <w:color w:val="000000"/>
          <w:sz w:val="28"/>
        </w:rPr>
        <w:t>
      3) саяси партиялардан, олардың филиалдары мен өкiлдiктерiнен 15960 теңгенi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қаражатынан қаржыландырылатын мекемелердi, қазыналық кәсiпорындарды және үй-жай (пәтер) иелерi кооперативтерiн, олардың филиалдары мен өкiлдiктерiн мемлекеттiк тiркеу үшiн алым төлеу ставкалары:
</w:t>
      </w:r>
      <w:r>
        <w:br/>
      </w:r>
      <w:r>
        <w:rPr>
          <w:rFonts w:ascii="Times New Roman"/>
          <w:b w:val="false"/>
          <w:i w:val="false"/>
          <w:color w:val="000000"/>
          <w:sz w:val="28"/>
        </w:rPr>
        <w:t>
      1) құруды мемлекеттiк (есептiк) тiркеу кезiнде - алым төленген күнге қолданылатын бiр айлық есептiк көрсеткiштi;
</w:t>
      </w:r>
      <w:r>
        <w:br/>
      </w:r>
      <w:r>
        <w:rPr>
          <w:rFonts w:ascii="Times New Roman"/>
          <w:b w:val="false"/>
          <w:i w:val="false"/>
          <w:color w:val="000000"/>
          <w:sz w:val="28"/>
        </w:rPr>
        <w:t>
      2) мемлекеттiк қайта тiркеу (есептiк) кезiнде - осы тармақтың 1) тармақшасында белгiленген тиiстi ставканың елу пайызын;
</w:t>
      </w:r>
      <w:r>
        <w:br/>
      </w:r>
      <w:r>
        <w:rPr>
          <w:rFonts w:ascii="Times New Roman"/>
          <w:b w:val="false"/>
          <w:i w:val="false"/>
          <w:color w:val="000000"/>
          <w:sz w:val="28"/>
        </w:rPr>
        <w:t>
      3) қызметi тоқтатылған кезде (соның iшiнде заңнамада көзделген жағдайларда қайта ұйымдастыру кезiнде) - алым төленген күнге қолданылатын бiр айлық есептiк көрсеткiштi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Балалар мен жастардың қоғамдық бiрлестiктерiн, сондай-ақ мүгедектердiң қоғамдық бiрлестiктерiн, олардың филиалдары мен өкiлдiктерiн, республикалық және өңiрлiк ұлттық-мәдени қоғамдық бiрлестiктер филиалдарын мемлекеттiк тiркеу үшiн алым төлеу ставкалары:
</w:t>
      </w:r>
      <w:r>
        <w:br/>
      </w:r>
      <w:r>
        <w:rPr>
          <w:rFonts w:ascii="Times New Roman"/>
          <w:b w:val="false"/>
          <w:i w:val="false"/>
          <w:color w:val="000000"/>
          <w:sz w:val="28"/>
        </w:rPr>
        <w:t>
      1) құруды мемлекеттiк (есептiк) тiркеу кезiнде - алым төленген күнге қолданылатын екi айлық есептiк көрсеткiштi;
</w:t>
      </w:r>
      <w:r>
        <w:br/>
      </w:r>
      <w:r>
        <w:rPr>
          <w:rFonts w:ascii="Times New Roman"/>
          <w:b w:val="false"/>
          <w:i w:val="false"/>
          <w:color w:val="000000"/>
          <w:sz w:val="28"/>
        </w:rPr>
        <w:t>
      2) мемлекеттiк қайта тiркеу - (есептiк) кезiнде - осы тармақтың 1) тармақшасында белгiленген тиiстi ставканың елу пайызын;
</w:t>
      </w:r>
      <w:r>
        <w:br/>
      </w:r>
      <w:r>
        <w:rPr>
          <w:rFonts w:ascii="Times New Roman"/>
          <w:b w:val="false"/>
          <w:i w:val="false"/>
          <w:color w:val="000000"/>
          <w:sz w:val="28"/>
        </w:rPr>
        <w:t>
      3) қызметi тоқтатылған кезде (соның iшiнде заңнамада көзделген жағдайларда қайта ұйымдастыру кезiнде) - алым төленген күнге қолданылатын бiр айлық есептiк көрсеткiштi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тұлғаларға, олардың филиалдары мен өкiлдiктерiне мемлекеттiк (есептiк) тiркеу (қайта тiркеу) туралы куәлiктiң телнұсқасын берген кезде заңды тұлғаларды мемлекеттiк тiркеу үшiн алым төлеу ставкасы 50 теңгенi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