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1826" w14:textId="4311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Самарқанд су қоймасын гидроторабымен бірге республикалық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желтоқсандағы N 1265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иесі - "Юбилейное" жауапкершілігі шектеулі серіктестігінің (бұдан әрі - "Юбилейное" ЖШС) Самарқанд су қоймасын гидроторабымен бірге (бұдан әрі - су қоймасы) республикалық меншікке қайтарымсыз беру туралы ұсынысымен келісілсін.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"Юбилейное" ЖШС-мен су қоймасын республикалық меншікке беру туралы шарт жасассын;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министрлігінің Су ресурстары комитетімен бірлесіп, заңнамада белгіленген тәртіппен су қоймасын республикалық меншікке қабылдау жөніндегі қажетті ұйымдастыру шараларын жүзеге асырсын;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 қоймасы Қазақстан Республикасы Ауыл шаруашылығы министрлігі Су ресурстары комитетінің "Қарағандысушар" республикалық мемлекеттік кәсіпорнының теңгеріміне берілсін.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