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270d" w14:textId="a442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аң аулау объектілері болып табылатын түрлерін алу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15 желтоқсандағы N 1250 Қаулысы. Күші жойылды - Қазақстан Республикасы Үкіметінің 2017 жылғы 13 қазандағы № 642 қаулысымен</w:t>
      </w:r>
    </w:p>
    <w:p>
      <w:pPr>
        <w:spacing w:after="0"/>
        <w:ind w:left="0"/>
        <w:jc w:val="both"/>
      </w:pPr>
      <w:r>
        <w:rPr>
          <w:rFonts w:ascii="Times New Roman"/>
          <w:b w:val="false"/>
          <w:i w:val="false"/>
          <w:color w:val="ff0000"/>
          <w:sz w:val="28"/>
        </w:rPr>
        <w:t xml:space="preserve">
      Ескерту. Күші жойылды - ҚР Үкіметінің 13.10.2017 </w:t>
      </w:r>
      <w:r>
        <w:rPr>
          <w:rFonts w:ascii="Times New Roman"/>
          <w:b w:val="false"/>
          <w:i w:val="false"/>
          <w:color w:val="ff0000"/>
          <w:sz w:val="28"/>
        </w:rPr>
        <w:t>№ 642</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6" w:id="1"/>
    <w:p>
      <w:pPr>
        <w:spacing w:after="0"/>
        <w:ind w:left="0"/>
        <w:jc w:val="both"/>
      </w:pPr>
      <w:r>
        <w:rPr>
          <w:rFonts w:ascii="Times New Roman"/>
          <w:b w:val="false"/>
          <w:i w:val="false"/>
          <w:color w:val="000000"/>
          <w:sz w:val="28"/>
        </w:rPr>
        <w:t xml:space="preserve">
      1. Қоса беріліп отырған жануарлардың аң аулау объектілері болып табылатын түрлерін алу нормативтері бекітілсін. </w:t>
      </w:r>
    </w:p>
    <w:bookmarkEnd w:id="1"/>
    <w:bookmarkStart w:name="z7" w:id="2"/>
    <w:p>
      <w:pPr>
        <w:spacing w:after="0"/>
        <w:ind w:left="0"/>
        <w:jc w:val="both"/>
      </w:pPr>
      <w:r>
        <w:rPr>
          <w:rFonts w:ascii="Times New Roman"/>
          <w:b w:val="false"/>
          <w:i w:val="false"/>
          <w:color w:val="000000"/>
          <w:sz w:val="28"/>
        </w:rPr>
        <w:t xml:space="preserve">
      2. Осы қаулы 2006 жылғы 1 қаңтардан бастап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15 желтоқсандағы</w:t>
            </w:r>
            <w:r>
              <w:br/>
            </w:r>
            <w:r>
              <w:rPr>
                <w:rFonts w:ascii="Times New Roman"/>
                <w:b w:val="false"/>
                <w:i w:val="false"/>
                <w:color w:val="000000"/>
                <w:sz w:val="20"/>
              </w:rPr>
              <w:t>N№1250 қаулысымен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Аң аулау объектілері болып табылатын жануарлар</w:t>
      </w:r>
      <w:r>
        <w:br/>
      </w:r>
      <w:r>
        <w:rPr>
          <w:rFonts w:ascii="Times New Roman"/>
          <w:b/>
          <w:i w:val="false"/>
          <w:color w:val="000000"/>
        </w:rPr>
        <w:t>түрлерін алу нормативтері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687"/>
        <w:gridCol w:w="575"/>
        <w:gridCol w:w="664"/>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xml:space="preserve">
N№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 аулау объектілері </w:t>
            </w:r>
            <w:r>
              <w:br/>
            </w:r>
            <w:r>
              <w:rPr>
                <w:rFonts w:ascii="Times New Roman"/>
                <w:b w:val="false"/>
                <w:i w:val="false"/>
                <w:color w:val="000000"/>
                <w:sz w:val="20"/>
              </w:rPr>
              <w:t xml:space="preserve">
болып табылатын </w:t>
            </w:r>
            <w:r>
              <w:br/>
            </w:r>
            <w:r>
              <w:rPr>
                <w:rFonts w:ascii="Times New Roman"/>
                <w:b w:val="false"/>
                <w:i w:val="false"/>
                <w:color w:val="000000"/>
                <w:sz w:val="20"/>
              </w:rPr>
              <w:t xml:space="preserve">
жануарлар түрлері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тивтері (%)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жынысы мен жасы бойынша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 (Аlces аlсеs)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30 %, </w:t>
            </w:r>
            <w:r>
              <w:br/>
            </w:r>
            <w:r>
              <w:rPr>
                <w:rFonts w:ascii="Times New Roman"/>
                <w:b w:val="false"/>
                <w:i w:val="false"/>
                <w:color w:val="000000"/>
                <w:sz w:val="20"/>
              </w:rPr>
              <w:t xml:space="preserve">
ұрғашысы 20 %, </w:t>
            </w:r>
            <w:r>
              <w:br/>
            </w:r>
            <w:r>
              <w:rPr>
                <w:rFonts w:ascii="Times New Roman"/>
                <w:b w:val="false"/>
                <w:i w:val="false"/>
                <w:color w:val="000000"/>
                <w:sz w:val="20"/>
              </w:rPr>
              <w:t xml:space="preserve">
төлі 50 %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 аскания бұғысы (Сеrvus еlарhus)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30 %, </w:t>
            </w:r>
            <w:r>
              <w:br/>
            </w:r>
            <w:r>
              <w:rPr>
                <w:rFonts w:ascii="Times New Roman"/>
                <w:b w:val="false"/>
                <w:i w:val="false"/>
                <w:color w:val="000000"/>
                <w:sz w:val="20"/>
              </w:rPr>
              <w:t xml:space="preserve">
ұрғашысы 20 %, </w:t>
            </w:r>
            <w:r>
              <w:br/>
            </w:r>
            <w:r>
              <w:rPr>
                <w:rFonts w:ascii="Times New Roman"/>
                <w:b w:val="false"/>
                <w:i w:val="false"/>
                <w:color w:val="000000"/>
                <w:sz w:val="20"/>
              </w:rPr>
              <w:t xml:space="preserve">
төлі 50 %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елігі (Сарrеоlus pygargus)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30 %, </w:t>
            </w:r>
            <w:r>
              <w:br/>
            </w:r>
            <w:r>
              <w:rPr>
                <w:rFonts w:ascii="Times New Roman"/>
                <w:b w:val="false"/>
                <w:i w:val="false"/>
                <w:color w:val="000000"/>
                <w:sz w:val="20"/>
              </w:rPr>
              <w:t xml:space="preserve">
ұрғашысы 20 %, </w:t>
            </w:r>
            <w:r>
              <w:br/>
            </w:r>
            <w:r>
              <w:rPr>
                <w:rFonts w:ascii="Times New Roman"/>
                <w:b w:val="false"/>
                <w:i w:val="false"/>
                <w:color w:val="000000"/>
                <w:sz w:val="20"/>
              </w:rPr>
              <w:t xml:space="preserve">
төлі 50 %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тау ешкісі (Сарrа sibirica)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30 %, </w:t>
            </w:r>
            <w:r>
              <w:br/>
            </w:r>
            <w:r>
              <w:rPr>
                <w:rFonts w:ascii="Times New Roman"/>
                <w:b w:val="false"/>
                <w:i w:val="false"/>
                <w:color w:val="000000"/>
                <w:sz w:val="20"/>
              </w:rPr>
              <w:t xml:space="preserve">
ұрғашысы 20 %, </w:t>
            </w:r>
            <w:r>
              <w:br/>
            </w:r>
            <w:r>
              <w:rPr>
                <w:rFonts w:ascii="Times New Roman"/>
                <w:b w:val="false"/>
                <w:i w:val="false"/>
                <w:color w:val="000000"/>
                <w:sz w:val="20"/>
              </w:rPr>
              <w:t xml:space="preserve">
төлі 50 %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 (Sus scrofa)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30 %, </w:t>
            </w:r>
            <w:r>
              <w:br/>
            </w:r>
            <w:r>
              <w:rPr>
                <w:rFonts w:ascii="Times New Roman"/>
                <w:b w:val="false"/>
                <w:i w:val="false"/>
                <w:color w:val="000000"/>
                <w:sz w:val="20"/>
              </w:rPr>
              <w:t xml:space="preserve">
ұрғашысы 20 %, </w:t>
            </w:r>
            <w:r>
              <w:br/>
            </w:r>
            <w:r>
              <w:rPr>
                <w:rFonts w:ascii="Times New Roman"/>
                <w:b w:val="false"/>
                <w:i w:val="false"/>
                <w:color w:val="000000"/>
                <w:sz w:val="20"/>
              </w:rPr>
              <w:t xml:space="preserve">
төлі 60 %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 (Моschus moschiferus)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30 %, </w:t>
            </w:r>
            <w:r>
              <w:br/>
            </w:r>
            <w:r>
              <w:rPr>
                <w:rFonts w:ascii="Times New Roman"/>
                <w:b w:val="false"/>
                <w:i w:val="false"/>
                <w:color w:val="000000"/>
                <w:sz w:val="20"/>
              </w:rPr>
              <w:t xml:space="preserve">
ұрғашысы 30 %, </w:t>
            </w:r>
            <w:r>
              <w:br/>
            </w:r>
            <w:r>
              <w:rPr>
                <w:rFonts w:ascii="Times New Roman"/>
                <w:b w:val="false"/>
                <w:i w:val="false"/>
                <w:color w:val="000000"/>
                <w:sz w:val="20"/>
              </w:rPr>
              <w:t xml:space="preserve">
төлі 40 %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аю (Ursus </w:t>
            </w:r>
            <w:r>
              <w:br/>
            </w:r>
            <w:r>
              <w:rPr>
                <w:rFonts w:ascii="Times New Roman"/>
                <w:b w:val="false"/>
                <w:i w:val="false"/>
                <w:color w:val="000000"/>
                <w:sz w:val="20"/>
              </w:rPr>
              <w:t xml:space="preserve">
arctos), Тянь-Шань </w:t>
            </w:r>
            <w:r>
              <w:br/>
            </w:r>
            <w:r>
              <w:rPr>
                <w:rFonts w:ascii="Times New Roman"/>
                <w:b w:val="false"/>
                <w:i w:val="false"/>
                <w:color w:val="000000"/>
                <w:sz w:val="20"/>
              </w:rPr>
              <w:t xml:space="preserve">
аюынан басқасы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Аталығы 50 %, </w:t>
            </w:r>
            <w:r>
              <w:br/>
            </w:r>
            <w:r>
              <w:rPr>
                <w:rFonts w:ascii="Times New Roman"/>
                <w:b w:val="false"/>
                <w:i w:val="false"/>
                <w:color w:val="000000"/>
                <w:sz w:val="20"/>
              </w:rPr>
              <w:t xml:space="preserve">
ұрғашысы 50 % </w:t>
            </w:r>
            <w:r>
              <w:br/>
            </w:r>
            <w:r>
              <w:rPr>
                <w:rFonts w:ascii="Times New Roman"/>
                <w:b w:val="false"/>
                <w:i w:val="false"/>
                <w:color w:val="000000"/>
                <w:sz w:val="20"/>
              </w:rPr>
              <w:t xml:space="preserve">
(жалпы лимиттің </w:t>
            </w:r>
            <w:r>
              <w:br/>
            </w:r>
            <w:r>
              <w:rPr>
                <w:rFonts w:ascii="Times New Roman"/>
                <w:b w:val="false"/>
                <w:i w:val="false"/>
                <w:color w:val="000000"/>
                <w:sz w:val="20"/>
              </w:rPr>
              <w:t xml:space="preserve">
25 % аспайтын </w:t>
            </w:r>
            <w:r>
              <w:br/>
            </w:r>
            <w:r>
              <w:rPr>
                <w:rFonts w:ascii="Times New Roman"/>
                <w:b w:val="false"/>
                <w:i w:val="false"/>
                <w:color w:val="000000"/>
                <w:sz w:val="20"/>
              </w:rPr>
              <w:t xml:space="preserve">
мөлшердегі </w:t>
            </w:r>
            <w:r>
              <w:br/>
            </w:r>
            <w:r>
              <w:rPr>
                <w:rFonts w:ascii="Times New Roman"/>
                <w:b w:val="false"/>
                <w:i w:val="false"/>
                <w:color w:val="000000"/>
                <w:sz w:val="20"/>
              </w:rPr>
              <w:t xml:space="preserve">
көктемгі аң </w:t>
            </w:r>
            <w:r>
              <w:br/>
            </w:r>
            <w:r>
              <w:rPr>
                <w:rFonts w:ascii="Times New Roman"/>
                <w:b w:val="false"/>
                <w:i w:val="false"/>
                <w:color w:val="000000"/>
                <w:sz w:val="20"/>
              </w:rPr>
              <w:t xml:space="preserve">
аулауды қоса </w:t>
            </w:r>
            <w:r>
              <w:br/>
            </w:r>
            <w:r>
              <w:rPr>
                <w:rFonts w:ascii="Times New Roman"/>
                <w:b w:val="false"/>
                <w:i w:val="false"/>
                <w:color w:val="000000"/>
                <w:sz w:val="20"/>
              </w:rPr>
              <w:t xml:space="preserve">
алғанда)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қоян (Lерus </w:t>
            </w:r>
            <w:r>
              <w:br/>
            </w:r>
            <w:r>
              <w:rPr>
                <w:rFonts w:ascii="Times New Roman"/>
                <w:b w:val="false"/>
                <w:i w:val="false"/>
                <w:color w:val="000000"/>
                <w:sz w:val="20"/>
              </w:rPr>
              <w:t xml:space="preserve">
еurораеus), ақ қоян </w:t>
            </w:r>
            <w:r>
              <w:br/>
            </w:r>
            <w:r>
              <w:rPr>
                <w:rFonts w:ascii="Times New Roman"/>
                <w:b w:val="false"/>
                <w:i w:val="false"/>
                <w:color w:val="000000"/>
                <w:sz w:val="20"/>
              </w:rPr>
              <w:t xml:space="preserve">
(Lерus timidus), құм </w:t>
            </w:r>
            <w:r>
              <w:br/>
            </w:r>
            <w:r>
              <w:rPr>
                <w:rFonts w:ascii="Times New Roman"/>
                <w:b w:val="false"/>
                <w:i w:val="false"/>
                <w:color w:val="000000"/>
                <w:sz w:val="20"/>
              </w:rPr>
              <w:t xml:space="preserve">
қоян (Lерus tolaі)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Байбақ немесе дала суыры (Маrmota bobac), сұр немесе </w:t>
            </w:r>
            <w:r>
              <w:br/>
            </w:r>
            <w:r>
              <w:rPr>
                <w:rFonts w:ascii="Times New Roman"/>
                <w:b w:val="false"/>
                <w:i w:val="false"/>
                <w:color w:val="000000"/>
                <w:sz w:val="20"/>
              </w:rPr>
              <w:t xml:space="preserve">
Алтай-Тянь-Шань суыры (Маrmota baibacina), ұзын құйрықты немесе қызыл суыр (Маrmota саudata)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Зорман (Spermophilus fulvus)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тиін (Sсіurus vulgaris)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Ондатр (Оndatra zibethicicus)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құндызы (Саstor fiber)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 тектес ит (Nyctereutes procyonoides)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Түлкі (Vulpes vulpes)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 (Vulpes corsac)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Борсық (Меlеs meles)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Құну (Gulo gulo)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Кәмшат (Lutra lutra), </w:t>
            </w:r>
            <w:r>
              <w:br/>
            </w:r>
            <w:r>
              <w:rPr>
                <w:rFonts w:ascii="Times New Roman"/>
                <w:b w:val="false"/>
                <w:i w:val="false"/>
                <w:color w:val="000000"/>
                <w:sz w:val="20"/>
              </w:rPr>
              <w:t xml:space="preserve">
ортаазиялықтан басқасы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Бұлғын (Маrtеs zibellina)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Сасық күзен (Мustela eversmanni)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Ақкіс (Мustela еrminea)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Сарғыш күзен (Мustela аltaica)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қалақ (Мustela nivalis)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күзен (Мustela sibirica)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Американ су күзені (Мustela vison)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Сілеусін (Lуnх lуnх), түркістандықтан басқасы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Сұрқаз (Аnser аnser), ақмаңдайлы қаз (Аnser albifrons), қырманқаз (Аnser fabalis), қарашақаз (Вrаntа bernicla)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Дыркептер (Соlumba palumbus), түзкептер (Соlumba оеnаs), көк кептер (Соlumba livia), құз кептер (Соlumba rupestris), кәдімгі түркептер (Streptopelia turtur), үлкен түркептер (Streptopelia orientalis)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Отүйрек (Таdorna ferruginea), сарыалақаз (Таdorna tаdorna), барылдауық үйрек (Аnаs plathyrinchos), ысылдақ шүрегей (Аnаs сrесса), боз үйрек (Аnаз strepera), сарыайдар үйрек (Аnаs реnеlоре), қылқұйрық (Аnаs асuta), даурықпа шүрегей (Аnаs quetquedula), жалпақ тұмсық (Аnаs clypeata), қызылбас сүңгуір (Netta rufina), көк сүңгуір (Ауthya ferina), айдарлы сүңгуір (Ауthya fuligula), айдарсыз сүңгуір (Ауthya marila), ұшқыр үйрек (Clangula hyemalis), сусылдақ (Вucephala сlаngula), қара тұрпан (Меlаnitta  nigra), кіші бейнарық (Меrgus albellus), секпілтес бейнарық (Меrgus serrator), үлкен бейнарық (Меrgus merganser), қырылдақ шүрегей (Аnаs formosa), айдарлы үйрек (Sоmateria spectabilis)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(жалпы </w:t>
            </w:r>
            <w:r>
              <w:br/>
            </w:r>
            <w:r>
              <w:rPr>
                <w:rFonts w:ascii="Times New Roman"/>
                <w:b w:val="false"/>
                <w:i w:val="false"/>
                <w:color w:val="000000"/>
                <w:sz w:val="20"/>
              </w:rPr>
              <w:t xml:space="preserve">
лимиттің </w:t>
            </w:r>
            <w:r>
              <w:br/>
            </w:r>
            <w:r>
              <w:rPr>
                <w:rFonts w:ascii="Times New Roman"/>
                <w:b w:val="false"/>
                <w:i w:val="false"/>
                <w:color w:val="000000"/>
                <w:sz w:val="20"/>
              </w:rPr>
              <w:t xml:space="preserve">
5 % аспайтын </w:t>
            </w:r>
            <w:r>
              <w:br/>
            </w:r>
            <w:r>
              <w:rPr>
                <w:rFonts w:ascii="Times New Roman"/>
                <w:b w:val="false"/>
                <w:i w:val="false"/>
                <w:color w:val="000000"/>
                <w:sz w:val="20"/>
              </w:rPr>
              <w:t xml:space="preserve">
мөлшердегі ата үйректі кектемгі аулауды қоса алғанда)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Маймақ қаз - қызыл жемсаулы (Gravia stellata), қара жемсаулы (Gravia аrctrica)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Қасқалдақ (Fulica аtrа)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Қызғыш (Vanellus vanellus), күжіркей (Рhуlomachus pugnax), шаушалшық (Lуmnocryptes minimus), тауқұдірет (Gallinago gallinago), орман маңқысы (Gallinago megala), азиялық тауқұдіреті (Gallinago stenura), тау маңқысы (Gallinago solitaria), маңқы (Gallinago media), жылқышы (Sсоlорах rustricola), үлкен шалшықшы (Numenius arquata), орташа шалшықшы (Numenius phaeopus), үлкен шырғалақ (Lіmоsа lіmоsа), кіші шырғалақ (Lіmоsа lарроnіса)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 - ақ (Lаgорus lagopus), тундралық (Lаgорus mutus), сұр (Реrdix реrdіх), сақалды (Реrdix dauurica), дала (Аmmoperdix griseogularis)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 (Lyrurus tetrix)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құр (Теtrах urogallus)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құр (Теtrаstеs bonasia)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Гималай ұлары (Теtraogallus himalayensis)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Кекілік (Аlесtoris сhukar)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(Соturnix  cоturnix)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0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 (Рhаsіаnus соlсhicus)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