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861f" w14:textId="1ec8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18 қарашадағы N 1137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2002 жылғы 16 мамырдағы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Корея Республикасының Әскери-теңiз күштерi сатып алудың маңызды стратегиялық мәнi бар тауарлар - РКМ (Petrol Killig Medium) жоғары жылдамдықты 33 метрлік патрульдiк катерлердiң үш бiрлiгiн берушi болып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Қорғаныс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2006 жылға арналған республикалық бюджетте көзделген қаражат шегінде осы қаулының 1-тармағында көрсетiлген заңды тұлғамен тауарларды мемлекеттiк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тауарларды мемлекеттiк сатып алу үшiн осы қаулыға сәйкес пайдаланылатын ақшаны оңтайлы және тиiмдi жұмсау қағидатын сақтауды;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қабылдауды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Сыртқы iстер министрлiгi аумақтық (iшкi) сулары арқылы өткiзу жоспарланып отырған шет мемлекеттермен үш патрульдiк катердiң транзиттік өту мәселелерін келiссiн.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