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87e0" w14:textId="854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қарашадағы N 1114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Федерациясының "Мәскеу жылу техникасы институты" федералдық мемлекеттiк бiртұтас кәсiпорны 2005 жылға 500000000 бec жүз миллион) теңге сомасына сатып алудың маңызды стратегиялық мәнi бар "Есiл" авиациялық зымыран-ғарыш кешенiн құрудың нобайлық жобасы мен техникалық-экономикалық негiздемесiн әзiрлеу жөнiндегі жұмыстарды берушi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"Қазғарыш" ұлттық компаниясы" акционерлiк қоғамы (келiсiм бойынша)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мемлекеттiк сатып алу туралы келiсiм-шарт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жұмыстарды мемлекеттік сатып алу үшiн осы қаулыға сәйкес пайдаланылатын ақшаны оңтайлы және тиiмдi жұмсау қағидатын сақтауды, сондай-ақ "Мемлекеттiк сатып алу туралы" Қазақстан Республикасы Заңының 21-бабы 3,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