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6ae3" w14:textId="e5d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Донорлық қан мен оның компоненттерiн Қазақстан Республикасынан тысқары жерлерге әкетуге рұқсат беру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21 қазандағы N 1060 қаулысы. Күші жойылды - Қазақстан Республикасы Үкіметінің 2013 жылғы 12 қарашадағы № 1207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12.11.2013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"Қан мен оның компоненттерiнiң донорлығы туралы" Қазақстан Республикасының 2005 жылғы 28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Донорлық қан мен оның компоненттерiн Қазақстан Республикасынан тысқары жерлерге әкетуге рұқсат беру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peсми жарияланғаннан кейiн он күнтiзбелiк күн өткен соң қолданысқа енгiзіледі.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1060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Донорлық қан мен оның компоненттерiн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Республикасынан тысқары жерлерге </w:t>
      </w:r>
      <w:r>
        <w:br/>
      </w:r>
      <w:r>
        <w:rPr>
          <w:rFonts w:ascii="Times New Roman"/>
          <w:b/>
          <w:i w:val="false"/>
          <w:color w:val="000000"/>
        </w:rPr>
        <w:t xml:space="preserve">
әкетуге рұқсат беру ережесi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"Қан мен оның компоненттерiнiң донорлығы туралы" Қазақстан Республикасының 2005 жылғы 28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әзiрлендi және донорлық қан мен оның компоненттерiн Қазақстан Республикасынан тысқары жерлерге әкетуге рұқсат беру тәртiбiн белгiлейдi.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Донорлық қан мен оның компоненттерiн Қазақстан Республикасынан тысқары жерлерге әкетудi қан мен оның компоненттерiн дайындауға, консервациялауға, өңдеуге, өндiруге, сақтауға және өткiзуге лицензиясы бар қан қызметi саласындағы ұйымдардың (бұдан әрi - өтiнiш берушi) әкетуге рұқсаты болған кезде жүзеге асырылады.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Ереженi бұзу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жауаптылыққа әкеп соғады.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Донорлық қан мен оның компоненттерiн Қазақстан Республикасынан тысқары жерлерге әкетуге рұқсат беру тәртiбi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Донорлық қан мен оның компоненттерiн, қан препараттарын Қазақстан Республикасынан тысқары жерлерге әкетуге рұқсат беру: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 өндiрiлмейтiн қан компоненттерi мен препараттарына айырбас жасалған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шетелдегі азаматтарына шұғыл медициналық көмек көрсету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басқа мемлекеттерге гуманитарлық көмек көрсеткен ретте жол берiледi.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Денсаулық сақтау саласындағы уәкiлеттi орган (бұдан әрi - уәкiлеттi орган) донорлық қан мен оның компоненттерiн Қазақстан Республикасынан тысқары жерлерге әкетуге рұқсат беру мәселелерi жөнiндегі комиссияның (бұдан әрi - комиссия) құрамы мен ол туралы ереженi бекiтедi.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өтiнiш берушiнiң өтiнiшiн 30 күннiң iшiнде мынадай құжаттар негiзiнде қарайды: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Ережеге қосымшаға сәйкес қан қызметi саласындағы ұйым басшысының не оның мiндетiн атқарушы тұлғаның өтiнiшi;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шығарылмайтын қан компоненттерi мен препараттарына айырбас жасалған жағдайда өтiнiш берушi донорлық қан мен оның компоненттерiн айырбастауға келiсiм-шарттың (шарттың) жобасын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қан мен оның компоненттерiн дайындауға, консервациялауға, өңдеуге, өндiруге, сақтауға және өткiзуге байланысты қызметке лицензияның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заңды тұлғаны мемлекеттік тіркеу (қайта тіркеу) туралы куәліктің не заңды тұлғаны мемлекеттік тіркеу (қайта тіркеу) туралы анықтаманың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термооқшаулатқыш контейнерлердiң жай-күйi туралы сипаттама.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өзгеріс енгізілді - ҚР Үкіметінің 06.06.2013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Өтiнiш берушi ұсынылған мәлiметтердiң растығына жауапты болады.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Өтiнiш берушi осы Ереженiң 6-тармағында көрсетiлген құжаттарды толық көлемде ұсынбаған жағдайда, құжаттар 10 күннiң iшiнде өтiнiш берушіге қаралмай қайтарылады.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оң шешiм қабылдағаннан кейiн уәкiлеттi орган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қан мен оның компоненттерін әкетуге рұқсат беру туралы қаулының жобасын әзiрлейдi және Қазақстан Республикасының Үкiметiне енгізедi.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Комиссияның терiс шешiмi болған жағдайда уәкiлеттi орган өтiнiш берушiге дәлелдi бас тартуды жолдайды.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Үкiметiне құжаттарды жолдаудан бас тарту үшiн мыналар негiз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құжаттарда жалған деректердi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құжаттардағы мәлiметтердiң осы Ереженiң 4-тармағының талаптарына сәйкессiздiгi.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Қан мен оның компоненттерiн әкетуге рұқсатты Қазақстан Республикасының Үкiметi бекiтедi.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Донорлық қан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 оның компоненттерiн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 Қазақстан Республикасынан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 тысқары жерлерге әкетуге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 рұқсат беру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(уәкілетті органның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(заңды тұлғаның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ӨТIНІШ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Донорлық қан мен оның компоненттерiн Қазақстан Республикасынан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тысқары жерлерге әкетуге рұқсат беруiңiздi сұраймын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 туралы мәлiмет: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Қан мен оның компоненттерiн әкетуге жауапты адамның тегi,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аты, әкесiнiң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куәлiгiнiң немесе паспортының сериясы мен нөмiрi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(кiм және қашан бердi)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Заңды тұлғаны мемлекеттiк тiркеу туралы куәлiк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(N, сериясы, кім және қашан бердi)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Қан мен оның компоненттерiн әкету мақсаты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Әкетiлетiн қан мен оның компоненттерiнiң атауы мен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Қан мен оның компоненттерi әкелiнетiн мемлекет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Өтiнiш берушi заңды тұлғаның мекен-жайы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(индексi, облысы, қаласы, көшесi, үйдiң N, тел./факс)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Қоса берiлiп отырған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 ____________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(қолы)                          (тегi, аты, әкесiнiң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ж. "__"________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Өтiнiш 200__ ж. "__"________ қарауға қабылданды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(уәкілеттi органның жауапты адамының қолы, тегi, аты, әкесiнiң аты)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