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fead" w14:textId="663f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4 сәуірдегі N 352 және 2005 жылғы 3 маусымдағы N 558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қазандағы N 9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Қазақстан Республикасында ғарыш қызметiн дамыту туралы" Қазақстан Республикасы Президентiнiң 2005 жылғы 25 қаңтардағы N 15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iнің кейбiр шешімдерінe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 2) "Маңызды стратегиялық мәнi бар жұмыстарды мемлекеттiк сатып алу туралы" Қазақстан Республикасы Үкiметінің 2005 жылғы 3 маусымдағы N 5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"Қазғарыш" ұлттық компаниясы" акционерлік қоғамы орындайтын жұмыстар тiзбесi" деген бөлiм мынадай мазмұндағы реттiк нөмiрi 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"МИГ-31Д" ұшағының базасында "Есіл" авиациялық зымыран-ғарыш кешенiн құру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і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