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aa0c" w14:textId="a5aa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қоғамдастығына мүше мемлекеттер үшiншi елдермен саудада қолданатын тарифтiк жеңiлдiктер туралы хаттама жасасу туралы</w:t>
      </w:r>
    </w:p>
    <w:p>
      <w:pPr>
        <w:spacing w:after="0"/>
        <w:ind w:left="0"/>
        <w:jc w:val="both"/>
      </w:pPr>
      <w:r>
        <w:rPr>
          <w:rFonts w:ascii="Times New Roman"/>
          <w:b w:val="false"/>
          <w:i w:val="false"/>
          <w:color w:val="000000"/>
          <w:sz w:val="28"/>
        </w:rPr>
        <w:t>Қазақстан Республикасы Үкіметінің 2005 жылғы 27 қыркүйектегі N 952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Еуразия экономикалық қоғамдастығына мүше мемлекеттер үшiншi елдермен саудада қолданатын тарифтiк жеңiлдiктер туралы хаттаманың жобасы мақұлдансын. </w:t>
      </w:r>
      <w:r>
        <w:br/>
      </w:r>
      <w:r>
        <w:rPr>
          <w:rFonts w:ascii="Times New Roman"/>
          <w:b w:val="false"/>
          <w:i w:val="false"/>
          <w:color w:val="000000"/>
          <w:sz w:val="28"/>
        </w:rPr>
        <w:t xml:space="preserve">
      2. Еуразия экономикалық қоғамдастығына мүше мемлекеттер үшіншi елдермен саудада қолданатын тарифтік жеңiлдіктер туралы хаттама жасалсын.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Еуразия экономикалық қоғамдастығына мүше </w:t>
      </w:r>
      <w:r>
        <w:br/>
      </w:r>
      <w:r>
        <w:rPr>
          <w:rFonts w:ascii="Times New Roman"/>
          <w:b/>
          <w:i w:val="false"/>
          <w:color w:val="000000"/>
        </w:rPr>
        <w:t xml:space="preserve">
мемлекеттер үшiншi елдермен саудада қолданатын </w:t>
      </w:r>
      <w:r>
        <w:br/>
      </w:r>
      <w:r>
        <w:rPr>
          <w:rFonts w:ascii="Times New Roman"/>
          <w:b/>
          <w:i w:val="false"/>
          <w:color w:val="000000"/>
        </w:rPr>
        <w:t xml:space="preserve">
тарифтiк жеңiлдiктер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Тараптар деп аталатын Беларусь Республикасының Үкiметi, Қазақстан Республикасының Үкiметі, Қырғыз Республикасының Yкiметі, Ресей Федерациясының Үкiметi және Тәжiкстан Республикасының Yкiметі, </w:t>
      </w:r>
      <w:r>
        <w:br/>
      </w:r>
      <w:r>
        <w:rPr>
          <w:rFonts w:ascii="Times New Roman"/>
          <w:b w:val="false"/>
          <w:i w:val="false"/>
          <w:color w:val="000000"/>
          <w:sz w:val="28"/>
        </w:rPr>
        <w:t>
      2000 жылғы 10 қазандағы Еуразия экономикалық қоғамдастығын бекіту туралы  </w:t>
      </w:r>
      <w:r>
        <w:rPr>
          <w:rFonts w:ascii="Times New Roman"/>
          <w:b w:val="false"/>
          <w:i w:val="false"/>
          <w:color w:val="000000"/>
          <w:sz w:val="28"/>
        </w:rPr>
        <w:t xml:space="preserve">шартты </w:t>
      </w:r>
      <w:r>
        <w:rPr>
          <w:rFonts w:ascii="Times New Roman"/>
          <w:b w:val="false"/>
          <w:i w:val="false"/>
          <w:color w:val="000000"/>
          <w:sz w:val="28"/>
        </w:rPr>
        <w:t xml:space="preserve"> басшылыққа ала отырып, </w:t>
      </w:r>
      <w:r>
        <w:br/>
      </w:r>
      <w:r>
        <w:rPr>
          <w:rFonts w:ascii="Times New Roman"/>
          <w:b w:val="false"/>
          <w:i w:val="false"/>
          <w:color w:val="000000"/>
          <w:sz w:val="28"/>
        </w:rPr>
        <w:t>
      1999 жылғы 26 ақпандағы Кедендiк одақ және Бiртұтас экономикалық кеңістік туралы  </w:t>
      </w:r>
      <w:r>
        <w:rPr>
          <w:rFonts w:ascii="Times New Roman"/>
          <w:b w:val="false"/>
          <w:i w:val="false"/>
          <w:color w:val="000000"/>
          <w:sz w:val="28"/>
        </w:rPr>
        <w:t xml:space="preserve">шарттың </w:t>
      </w:r>
      <w:r>
        <w:rPr>
          <w:rFonts w:ascii="Times New Roman"/>
          <w:b w:val="false"/>
          <w:i w:val="false"/>
          <w:color w:val="000000"/>
          <w:sz w:val="28"/>
        </w:rPr>
        <w:t xml:space="preserve"> ережелерін icке асыра отырып, </w:t>
      </w:r>
      <w:r>
        <w:br/>
      </w:r>
      <w:r>
        <w:rPr>
          <w:rFonts w:ascii="Times New Roman"/>
          <w:b w:val="false"/>
          <w:i w:val="false"/>
          <w:color w:val="000000"/>
          <w:sz w:val="28"/>
        </w:rPr>
        <w:t xml:space="preserve">
      үшіншi елдерге қатысты келiсiлген сауда саясатын жүргiзуге ұмтыла отырып, </w:t>
      </w:r>
      <w:r>
        <w:br/>
      </w:r>
      <w:r>
        <w:rPr>
          <w:rFonts w:ascii="Times New Roman"/>
          <w:b w:val="false"/>
          <w:i w:val="false"/>
          <w:color w:val="000000"/>
          <w:sz w:val="28"/>
        </w:rPr>
        <w:t xml:space="preserve">
      төмендегілер туралы келістi: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Еуразия экономикалық қоғамдастығына (бұдан әрi - ЕурАзЭҚ) мүше мемлекеттердiң сауда саясатын iске асыру кезiнде өзаралылық шарттарында немесе бiр жақты тәртіппен берiлетiн, ЕурАзЭҚ-тың Жалпы кедендiк тарифiмен және ұлттық экспорттық тарифтермен салыстырғанда үшiншi елдерден тауарды әкелу (әкету) кезінде тауарға кедендiк бажы жеңiлдiкпен салу түсініледi.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Қолданылатын тарифтік жеңiлдіктердiң (тарифтiк преференциялардың) негізгi түрлерi: </w:t>
      </w:r>
      <w:r>
        <w:br/>
      </w:r>
      <w:r>
        <w:rPr>
          <w:rFonts w:ascii="Times New Roman"/>
          <w:b w:val="false"/>
          <w:i w:val="false"/>
          <w:color w:val="000000"/>
          <w:sz w:val="28"/>
        </w:rPr>
        <w:t xml:space="preserve">
      1) кеден бажын төлеуден босату; </w:t>
      </w:r>
      <w:r>
        <w:br/>
      </w:r>
      <w:r>
        <w:rPr>
          <w:rFonts w:ascii="Times New Roman"/>
          <w:b w:val="false"/>
          <w:i w:val="false"/>
          <w:color w:val="000000"/>
          <w:sz w:val="28"/>
        </w:rPr>
        <w:t xml:space="preserve">
      2) кеден бажының ставкасын төмендету; </w:t>
      </w:r>
      <w:r>
        <w:br/>
      </w:r>
      <w:r>
        <w:rPr>
          <w:rFonts w:ascii="Times New Roman"/>
          <w:b w:val="false"/>
          <w:i w:val="false"/>
          <w:color w:val="000000"/>
          <w:sz w:val="28"/>
        </w:rPr>
        <w:t xml:space="preserve">
      3) тауарды преференциялық әкелуге (әкетуге) тарифтiк квоталарды белгiлеу.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Хаттама Тараптардың үшiншi елдерден тауарлардың импортына (экспортына) қатысты тарифтiк жеңілдiктердi қолдану тәртiбiн айқындайды. </w:t>
      </w:r>
      <w:r>
        <w:br/>
      </w:r>
      <w:r>
        <w:rPr>
          <w:rFonts w:ascii="Times New Roman"/>
          <w:b w:val="false"/>
          <w:i w:val="false"/>
          <w:color w:val="000000"/>
          <w:sz w:val="28"/>
        </w:rPr>
        <w:t xml:space="preserve">
      Тараптар ЕурАзЭҚ-қа мүше мемлекеттердiң сыртқы сауда қызметiн мемлекеттiк реттеу қағидатына және атап айтқанда, сыртқы сауда қызметiне қатысушыларды кемсiтпеушілік қағидатына сәйкес тарифтiк жеңiлдiктер жeкe сипатта бола алмайды деп белгiледi.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оларға қатысты ЕурАзЭҚ-қа мүше мемлекеттер тарифтiк жеңiлдiктердi (қосымша) қолданатын Тауарлар мен көлiк құралдарының бiрыңғай тiзбесi негiзiнде ЕурАзЭҚ-қа мүше мемлекеттердiң кедендiк аумағына осы жеңілдiктердiң берiлуiне байланысты мақсаттарда пайдаланылатын тауарлар мен көлiк құралдарының экспорты және (немесе) импорты кезiнде тарифтiк жеңілдiктердi қолданады. </w:t>
      </w:r>
      <w:r>
        <w:br/>
      </w:r>
      <w:r>
        <w:rPr>
          <w:rFonts w:ascii="Times New Roman"/>
          <w:b w:val="false"/>
          <w:i w:val="false"/>
          <w:color w:val="000000"/>
          <w:sz w:val="28"/>
        </w:rPr>
        <w:t xml:space="preserve">
      Оларға қатысты ЕурАзЭҚ-қа мүше мемлекеттер тарифтік жеңiлдiктердi қолданатын Тауарлар мен көлiк құралдарының бiрыңғай тiзбесiне енгізiлген тауарларды әкелу және (немесе) әкету кезінде қолданылатын тарифтік жеңілдiктердің түрлерi және тарифтік жеңiлдiктердi қолдану тәртiбi ЕурАзЭҚ-қа мүше мемлекеттердiң заңнамасымен айқындалады.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кедендік бажды төлеуден босату, кеден бажының ставкасын төмендету не неғұрлым нашар дамыған немесе дамушы мемлекеттерден шығатын тауарларды преференциалды әкелуге тарифтік квотаны бекiтуден босату түрiндегi тарифтiк жеңiлдiктердi жекелеген хаттамалар шеңберiнде бередi.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Хаттама олар қатысушы болып табылатын басқа халықаралық шарттардан туындайтын Тараптардың құқықтары мен міндеттемелерін қозғамайды.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Хаттамаға өзгерiстер мен толықтырулар Тараптардың өзара келiсiмi бойынша енгізіледі және осы Хаттаманың ажырамас бөлiгi болып табылатын жеке хаттамалармен ресімделеді.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Хаттаманы түсіндiру және (немесе) қолдану туралы Тараптар арасында даулар туындаған жағдайда, олар Тараптар арасындағы келiссөздер немесе консультациялар жолымен, ал қажет болған жағдайда ЕурАзЭҚ Сотымен шешілетін болады.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Хаттама ЕурАзЭҚ-тың Интеграциялық комитеті болып табылатын депозитарийге Тараптардың оның күшіне енуiне қажетті мемлекетішілік ресiмдердi орындағандығы туралы соңғы жазбаша хабарламаны тапсырған күнiнен бастап күшіне енедi. </w:t>
      </w:r>
      <w:r>
        <w:br/>
      </w:r>
      <w:r>
        <w:rPr>
          <w:rFonts w:ascii="Times New Roman"/>
          <w:b w:val="false"/>
          <w:i w:val="false"/>
          <w:color w:val="000000"/>
          <w:sz w:val="28"/>
        </w:rPr>
        <w:t xml:space="preserve">
      Осы Хаттама белгiленбеген мерзiмге жасалады. </w:t>
      </w:r>
      <w:r>
        <w:br/>
      </w:r>
      <w:r>
        <w:rPr>
          <w:rFonts w:ascii="Times New Roman"/>
          <w:b w:val="false"/>
          <w:i w:val="false"/>
          <w:color w:val="000000"/>
          <w:sz w:val="28"/>
        </w:rPr>
        <w:t xml:space="preserve">
      Тараптардың әрқайсысы бұл туралы депозитарийге жазбаша хабарлама жiбере отырып, осы Хаттамадан шыға алады. Осы Хаттаманың қолданылуы мұндай Тарап үшін депозитарий жазбаша хабарлама алған күннен бастап алты айдан кейiн тоқтатылады. </w:t>
      </w:r>
    </w:p>
    <w:p>
      <w:pPr>
        <w:spacing w:after="0"/>
        <w:ind w:left="0"/>
        <w:jc w:val="both"/>
      </w:pPr>
      <w:r>
        <w:rPr>
          <w:rFonts w:ascii="Times New Roman"/>
          <w:b w:val="false"/>
          <w:i w:val="false"/>
          <w:color w:val="000000"/>
          <w:sz w:val="28"/>
        </w:rPr>
        <w:t xml:space="preserve">      200__ "___" ___________  ________ қаласында орыс тілінде бiр түпнұсқа данада жасалды. </w:t>
      </w:r>
      <w:r>
        <w:br/>
      </w:r>
      <w:r>
        <w:rPr>
          <w:rFonts w:ascii="Times New Roman"/>
          <w:b w:val="false"/>
          <w:i w:val="false"/>
          <w:color w:val="000000"/>
          <w:sz w:val="28"/>
        </w:rPr>
        <w:t xml:space="preserve">
      Осы Хаттаманың түпнұсқа данасы оның куәландырылған көшірмесiн әрбiр Тарапқа жiберетiн депозитарийде сақталады. </w:t>
      </w:r>
    </w:p>
    <w:p>
      <w:pPr>
        <w:spacing w:after="0"/>
        <w:ind w:left="0"/>
        <w:jc w:val="both"/>
      </w:pPr>
      <w:r>
        <w:rPr>
          <w:rFonts w:ascii="Times New Roman"/>
          <w:b w:val="false"/>
          <w:i/>
          <w:color w:val="000000"/>
          <w:sz w:val="28"/>
        </w:rPr>
        <w:t xml:space="preserve">       Беларусь                 Қазақстан             Қырғыз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үшін             Үкiметі үшін          Үкiметі үшін </w:t>
      </w:r>
    </w:p>
    <w:p>
      <w:pPr>
        <w:spacing w:after="0"/>
        <w:ind w:left="0"/>
        <w:jc w:val="both"/>
      </w:pPr>
      <w:r>
        <w:rPr>
          <w:rFonts w:ascii="Times New Roman"/>
          <w:b w:val="false"/>
          <w:i/>
          <w:color w:val="000000"/>
          <w:sz w:val="28"/>
        </w:rPr>
        <w:t xml:space="preserve">                 Ресей                     Тәжiкстан </w:t>
      </w:r>
      <w:r>
        <w:br/>
      </w:r>
      <w:r>
        <w:rPr>
          <w:rFonts w:ascii="Times New Roman"/>
          <w:b w:val="false"/>
          <w:i w:val="false"/>
          <w:color w:val="000000"/>
          <w:sz w:val="28"/>
        </w:rPr>
        <w:t>
</w:t>
      </w:r>
      <w:r>
        <w:rPr>
          <w:rFonts w:ascii="Times New Roman"/>
          <w:b w:val="false"/>
          <w:i/>
          <w:color w:val="000000"/>
          <w:sz w:val="28"/>
        </w:rPr>
        <w:t xml:space="preserve">                 Федерациясының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үшін              Үкiметi үшін </w:t>
      </w:r>
    </w:p>
    <w:bookmarkStart w:name="z12" w:id="11"/>
    <w:p>
      <w:pPr>
        <w:spacing w:after="0"/>
        <w:ind w:left="0"/>
        <w:jc w:val="both"/>
      </w:pPr>
      <w:r>
        <w:rPr>
          <w:rFonts w:ascii="Times New Roman"/>
          <w:b w:val="false"/>
          <w:i w:val="false"/>
          <w:color w:val="000000"/>
          <w:sz w:val="28"/>
        </w:rPr>
        <w:t xml:space="preserve">
Үшiншi елдермен саудада  </w:t>
      </w:r>
      <w:r>
        <w:br/>
      </w:r>
      <w:r>
        <w:rPr>
          <w:rFonts w:ascii="Times New Roman"/>
          <w:b w:val="false"/>
          <w:i w:val="false"/>
          <w:color w:val="000000"/>
          <w:sz w:val="28"/>
        </w:rPr>
        <w:t xml:space="preserve">
Еуразия экономикалық    </w:t>
      </w:r>
      <w:r>
        <w:br/>
      </w:r>
      <w:r>
        <w:rPr>
          <w:rFonts w:ascii="Times New Roman"/>
          <w:b w:val="false"/>
          <w:i w:val="false"/>
          <w:color w:val="000000"/>
          <w:sz w:val="28"/>
        </w:rPr>
        <w:t xml:space="preserve">
қоғамдастығына мүше    </w:t>
      </w:r>
      <w:r>
        <w:br/>
      </w:r>
      <w:r>
        <w:rPr>
          <w:rFonts w:ascii="Times New Roman"/>
          <w:b w:val="false"/>
          <w:i w:val="false"/>
          <w:color w:val="000000"/>
          <w:sz w:val="28"/>
        </w:rPr>
        <w:t xml:space="preserve">
мемлекеттер қолданатын  </w:t>
      </w:r>
      <w:r>
        <w:br/>
      </w:r>
      <w:r>
        <w:rPr>
          <w:rFonts w:ascii="Times New Roman"/>
          <w:b w:val="false"/>
          <w:i w:val="false"/>
          <w:color w:val="000000"/>
          <w:sz w:val="28"/>
        </w:rPr>
        <w:t xml:space="preserve">
тарифтiк жеңілдiктер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қосымша          </w:t>
      </w:r>
    </w:p>
    <w:bookmarkEnd w:id="11"/>
    <w:p>
      <w:pPr>
        <w:spacing w:after="0"/>
        <w:ind w:left="0"/>
        <w:jc w:val="left"/>
      </w:pPr>
      <w:r>
        <w:rPr>
          <w:rFonts w:ascii="Times New Roman"/>
          <w:b/>
          <w:i w:val="false"/>
          <w:color w:val="000000"/>
        </w:rPr>
        <w:t xml:space="preserve"> Еуразия экономикалық қоғамдастығына мүше мемлекеттер </w:t>
      </w:r>
      <w:r>
        <w:br/>
      </w:r>
      <w:r>
        <w:rPr>
          <w:rFonts w:ascii="Times New Roman"/>
          <w:b/>
          <w:i w:val="false"/>
          <w:color w:val="000000"/>
        </w:rPr>
        <w:t xml:space="preserve">
тарифтiк жеңілдiктердi қолданатын тауарлар мен көлiк </w:t>
      </w:r>
      <w:r>
        <w:br/>
      </w:r>
      <w:r>
        <w:rPr>
          <w:rFonts w:ascii="Times New Roman"/>
          <w:b/>
          <w:i w:val="false"/>
          <w:color w:val="000000"/>
        </w:rPr>
        <w:t xml:space="preserve">
құралдарының бiрыңғай тiзбесi </w:t>
      </w:r>
    </w:p>
    <w:p>
      <w:pPr>
        <w:spacing w:after="0"/>
        <w:ind w:left="0"/>
        <w:jc w:val="both"/>
      </w:pPr>
      <w:r>
        <w:rPr>
          <w:rFonts w:ascii="Times New Roman"/>
          <w:b w:val="false"/>
          <w:i w:val="false"/>
          <w:color w:val="000000"/>
          <w:sz w:val="28"/>
        </w:rPr>
        <w:t xml:space="preserve">      1. Жүктердi, багаждарды және жолаушыларды тұрақты халықаралық тасымалдауды жүзеге асыратын көлiк құралдары, сондай-ақ материалдық-техникалық жабдықтау заттары және жабдық, отын, азық-түлік және олардың қалыпты пайдаланылуы үшiн жол жүру уақытында, өтпелi аялдама пункттерiнде немесе осы көлiк құралдарының авариясын (сынуын) жоюмен байланысты шетелде сатып алынған қажетті басқа мүлiк. </w:t>
      </w:r>
      <w:r>
        <w:br/>
      </w:r>
      <w:r>
        <w:rPr>
          <w:rFonts w:ascii="Times New Roman"/>
          <w:b w:val="false"/>
          <w:i w:val="false"/>
          <w:color w:val="000000"/>
          <w:sz w:val="28"/>
        </w:rPr>
        <w:t xml:space="preserve">
      2. ЕурАзЭҚ-қа мүше мемлекеттердiң жеке немесе заңды тұлғаларының теңiз кәсiпшілігін жүргiзетiн кемелердiң, сондай-ақ ЕуАзЭҚ-қа мүше мемлекеттердiң кедендік аумағына олардың кәсіпшілігі өнімінің ұлттық және жалға алған (фрахталған) қызметiн қамтамасыз ету үшiн ЕурАзЭҚ-қа мүше мемлекеттердiң кедендiк аумағынан тыс әкетілетін материалдық-техникалық жабдықтау заттары және жабдық, отын, азық-түлік және басқа мүлiк. </w:t>
      </w:r>
      <w:r>
        <w:br/>
      </w:r>
      <w:r>
        <w:rPr>
          <w:rFonts w:ascii="Times New Roman"/>
          <w:b w:val="false"/>
          <w:i w:val="false"/>
          <w:color w:val="000000"/>
          <w:sz w:val="28"/>
        </w:rPr>
        <w:t xml:space="preserve">
      3. Шет мемлекеттердiң өкiлдерi, ЕурАзЭҚ-қа мүше мемлекеттердiң халықаралық шарттары немесе олардың заңнамасы негiзінде осындай заттарды бажсыз әкелуге құқығы бар жеке тұлғалар ресми немесе жеке пайдалану үшiн ЕуАзЭҚ-қа мүше мемлекеттердiң кедендік аумақтарына әкелiнетiн немесе осы аумақтардан әкетілетін тауарлар. </w:t>
      </w:r>
      <w:r>
        <w:br/>
      </w:r>
      <w:r>
        <w:rPr>
          <w:rFonts w:ascii="Times New Roman"/>
          <w:b w:val="false"/>
          <w:i w:val="false"/>
          <w:color w:val="000000"/>
          <w:sz w:val="28"/>
        </w:rPr>
        <w:t xml:space="preserve">
      4. ЕурАзЭҚ-қа мүше мемлекеттердiң ұлттық валютасы, шетелдiк валюта (нумизматтық мақсат үшін пайдаланылатынын қоспағанда), сондай-ақ ЕурАзЭҚ-қа мүше мемлекеттердiң заңнаманың және өзге де нормативтiк құқықтық кесiмдеріне сәйкес бағалы қағаздар. </w:t>
      </w:r>
      <w:r>
        <w:br/>
      </w:r>
      <w:r>
        <w:rPr>
          <w:rFonts w:ascii="Times New Roman"/>
          <w:b w:val="false"/>
          <w:i w:val="false"/>
          <w:color w:val="000000"/>
          <w:sz w:val="28"/>
        </w:rPr>
        <w:t xml:space="preserve">
      5. Авариялармен дүлей апаттар мен зұлматтардың, тiлсiз қияпаттардың салдарларын жою мақсатында ізгілік көмек ретiнде ЕурАзЭҚ-қа мүше мемлекеттердiң кедендік аумағына әкелiнетiн және осы аумақтардан әкетілетін тауарлар; тегiн оқу, мектепке дейiнгi және емдеу мекемелеріне арналған oқу құралдары. </w:t>
      </w:r>
      <w:r>
        <w:br/>
      </w:r>
      <w:r>
        <w:rPr>
          <w:rFonts w:ascii="Times New Roman"/>
          <w:b w:val="false"/>
          <w:i w:val="false"/>
          <w:color w:val="000000"/>
          <w:sz w:val="28"/>
        </w:rPr>
        <w:t xml:space="preserve">
      6. Өтеусiз көмек (жәрдем ету) ретiнде ЕурАзЭҚ-қа мүше мемлекеттердiң кедендiк аумақтарына әкелінетін, сондай-ақ мемлекеттердiң, халықаралық ұйымдардың, үкіметтердiң, оның ішінде, техникалық көмек көрсету (жәрдем ету) желiсi бойынша қайырымдылық мақсатында осы аумаққа әкелiнетiн және (немесе) осы аумақтардан әкетілетін тауарлар. </w:t>
      </w:r>
      <w:r>
        <w:br/>
      </w:r>
      <w:r>
        <w:rPr>
          <w:rFonts w:ascii="Times New Roman"/>
          <w:b w:val="false"/>
          <w:i w:val="false"/>
          <w:color w:val="000000"/>
          <w:sz w:val="28"/>
        </w:rPr>
        <w:t xml:space="preserve">
      7. Жарғылық (жинақтамалы) капиталды қалыптастыру үшін құрылтай құжаттарымен белгіленген мерзiм шегінде шетелдiк инвестициялармен коммерциялық ұйымдардың жарғылық (жинақтамалы) капиталына шетелдiк инвестордың салымы ретiнде әкелінетiн негiзгi өндiрiстiк қорларға жататын акциздiк емес тауарлар. </w:t>
      </w:r>
      <w:r>
        <w:br/>
      </w:r>
      <w:r>
        <w:rPr>
          <w:rFonts w:ascii="Times New Roman"/>
          <w:b w:val="false"/>
          <w:i w:val="false"/>
          <w:color w:val="000000"/>
          <w:sz w:val="28"/>
        </w:rPr>
        <w:t xml:space="preserve">
      8. Кеден баждары салудан босатуды көздейтiн кеден режимдерi шеңберінде тасымалданатын тауарлар. </w:t>
      </w:r>
      <w:r>
        <w:br/>
      </w:r>
      <w:r>
        <w:rPr>
          <w:rFonts w:ascii="Times New Roman"/>
          <w:b w:val="false"/>
          <w:i w:val="false"/>
          <w:color w:val="000000"/>
          <w:sz w:val="28"/>
        </w:rPr>
        <w:t xml:space="preserve">
      9. ЕурАзЭҚ-қа мүше мемлекеттердiң заңнамаларымен белгіленген шарттар мен нормаларды сақтау кезiнде, өндiрiстiк немесе өзге кәсіпкерлiк қызметiне арналмаған, ЕурАзЭҚ-қа мүше мемлекеттердiң кеден аумағына әкелуге не ЕурАзЭҚ-қа мүше мемлекеттердің кедендiк аумағынан тысқары әкетуге ЕурАзЭҚ-қа мүше мемлекеттердiң заңнамаларымен тыйым салынбағанды қоспағанда, жеке тұлғалар тасымалдайтын тауарлар. </w:t>
      </w:r>
      <w:r>
        <w:br/>
      </w:r>
      <w:r>
        <w:rPr>
          <w:rFonts w:ascii="Times New Roman"/>
          <w:b w:val="false"/>
          <w:i w:val="false"/>
          <w:color w:val="000000"/>
          <w:sz w:val="28"/>
        </w:rPr>
        <w:t xml:space="preserve">
      10. Халықаралық шарттарға сәйкес ЕурАзЭҚ-қа мүше мемлекеттер қатысушылар болып табылатын үшіншi елдердегi инвестициялық ынтымақтастық объектілерін салуға арналған кешендi жеткiзулердiң құрамында әкетілетiн тауарлар. </w:t>
      </w:r>
      <w:r>
        <w:br/>
      </w:r>
      <w:r>
        <w:rPr>
          <w:rFonts w:ascii="Times New Roman"/>
          <w:b w:val="false"/>
          <w:i w:val="false"/>
          <w:color w:val="000000"/>
          <w:sz w:val="28"/>
        </w:rPr>
        <w:t xml:space="preserve">
      11. Олардың заңнамасымен көзделген жағдайларда ЕурАзЭҚ-қа мүше мемлекеттердiң меншiгiне айналдыруға жататын тауарлар. </w:t>
      </w:r>
      <w:r>
        <w:br/>
      </w:r>
      <w:r>
        <w:rPr>
          <w:rFonts w:ascii="Times New Roman"/>
          <w:b w:val="false"/>
          <w:i w:val="false"/>
          <w:color w:val="000000"/>
          <w:sz w:val="28"/>
        </w:rPr>
        <w:t xml:space="preserve">
      12. Мемлекеттік бюджеттердiң мақсатты қаражаты есебiнен немесе ЕурАзЭҚ-қа мүше мемлекеттер үкiметтерінің кепiлiмен тартылған шетелдiк мемлекеттердiң, банктердiң, фирмалардың байланыстырылған кредиттерi есебiнен ЕурАзЭҚ-қа мүше мемлекеттерде шығарылмайтын жабдық, оның iшiнде жинақтаушылар және оған қосалқы бөлшектер. Осы жеңiлдiктердi қолдану тәртiбi мен шарттары ЕурАзЭҚ-қа мүше мемлекеттердiң ұлттық заңнамасымен белгiленедi.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