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f53b" w14:textId="772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7 наурыздағы N 3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тамыздағы N 846 Қаулысы. Күші жойылды - Қазақстан Республикасы Үкіметінің 2011 жылғы 28 қыркүйектегі № 11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.09.28 № 11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іпорындардың шаруашылық жүргiзуiндегi немесе жедел басқаруындағы мүлiктi, оның iшiнде жекешелендiруге жатпайтын мемлекеттiк меншiк объектілерiн мүлiктiк жалға беру ережесiн бекiту туралы" Қазақстан Республикасы Үкiметiнiң 2001 жылғы 7 наурыздағы N 3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1 ж., N 10, 111-құжат) мынадай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Республикалық мемлекеттiк кәсiпорындардың шаруашылық жүргiзуiндегi немесе жедел басқаруындағы мүлiктi, оның iшiнде жекешелендiруге жатпайтын мемлекеттiк меншiк объектiлерiн мүлiктік жалға бе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3) тармақшасында "мекемелер" деген сөзден кейiн ", сондай-ақ акцияларының (үлестерiнiң) елу және одан астам пайызы немесе акцияларының бақылау пакетi мемлекетке тиесiлi мемлекеттiк кәсiпорындар мен заңды тұлғалар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