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68b" w14:textId="6f6b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24 желтоқсандағы N 1598 және 2003 жылғы 4 маусымдағы N 529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10 тамыздағы N 826 Қаулысы. Күші жойылды - Қазақстан Республикасы Үкіметінің 2025 жылғы 24 қыркүйектегі № 790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24.09.2025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органдары туралы" Қазақстан Республикасының 1995 жылғы 21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кейбір шешiмдерiне мынадай өзгерiстер енгізiлсiн: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24.08.2022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"Mac күйiн куәландыруға жiберу, мас күйiн куәландыру және оның нәтижелерiн ресiмдеу ережесiн бекiту туралы" Қазақстан Республикасы Үкiметiнiң 2003 жылғы 4 маусымдағы N 528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25, 233-құжат):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Мас күйiн куәландыруға жiберу, мас күйiн куәландыру және оның нәтижелерiн ресiмдеу ережесiнде: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"жазуға құқылы" деген сөздер "жазады" деген сөзбен ауыстырылсын.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24.08.2022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күнiнен бастап он күнтiзбелiк күн өткен соң қолданысқа енгізiлетiн 1-тармақтың 2) тармақшасын қоспағанда, қол қойылған күнiнен бастап қолданысқа енгiзiледi.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Премьер-Министрiнiң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мiндетiн атқарушы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