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c5f5" w14:textId="ceac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биотехнологияны дамыту жөнiндегi кейбiр шаралар туралы</w:t>
      </w:r>
    </w:p>
    <w:p>
      <w:pPr>
        <w:spacing w:after="0"/>
        <w:ind w:left="0"/>
        <w:jc w:val="both"/>
      </w:pPr>
      <w:r>
        <w:rPr>
          <w:rFonts w:ascii="Times New Roman"/>
          <w:b w:val="false"/>
          <w:i w:val="false"/>
          <w:color w:val="000000"/>
          <w:sz w:val="28"/>
        </w:rPr>
        <w:t>Қазақстан Республикасы Үкіметінің 2005 жылғы 2 тамыздағы N 802 Қаулысы</w:t>
      </w:r>
    </w:p>
    <w:p>
      <w:pPr>
        <w:spacing w:after="0"/>
        <w:ind w:left="0"/>
        <w:jc w:val="both"/>
      </w:pPr>
      <w:bookmarkStart w:name="z1" w:id="0"/>
      <w:r>
        <w:rPr>
          <w:rFonts w:ascii="Times New Roman"/>
          <w:b w:val="false"/>
          <w:i w:val="false"/>
          <w:color w:val="000000"/>
          <w:sz w:val="28"/>
        </w:rPr>
        <w:t xml:space="preserve">
      Қазақстан Республикасында биотехнология саласындағы ғылымды дамыту мақсатында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Бiлiм және ғылым министрлiгiнiң "Қазақстан Республикасының Биотехнология жөнiндегi ұлттық орталығы", "Республикалық микроорганизмдер коллекциясы", "Ауыл шаруашылығы ғылыми-зерттеу институты", "Өсiмдiктер физиологиясы, генетикасы және биоинженерия институты" республикалық мемлекеттiк қазыналық кәсiпорындары Қазақстан Республикасы Бiлiм және ғылым министрлiгiнiң "Қазақстан Республикасының Биотехнология ұлттық орталығы" шаруашылық жүргiзу құқығындағы республикалық мемлекеттiк кәсiпорны (бұдан әрi - Кәсiпорын) етiп қайта құру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Кәсiпорын қызметiнiң негiзгi мәнi ғылым саласында өндiрiстiк-шаруашылық қызметтi жүзеге асыру болып белгiленсiн.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Бiлiм және ғылым министрлiгi заңнамада белгiленген тәртiппен: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комитетiне Кәсiпорынның жарғысын бекiтуге ұсынсын; </w:t>
      </w:r>
      <w:r>
        <w:br/>
      </w:r>
      <w:r>
        <w:rPr>
          <w:rFonts w:ascii="Times New Roman"/>
          <w:b w:val="false"/>
          <w:i w:val="false"/>
          <w:color w:val="000000"/>
          <w:sz w:val="28"/>
        </w:rPr>
        <w:t xml:space="preserve">
      2) Кәсiпорынды әдiлет органдарында мемлекеттiк тiркеудi қамтамасыз етсiн; </w:t>
      </w:r>
      <w:r>
        <w:br/>
      </w:r>
      <w:r>
        <w:rPr>
          <w:rFonts w:ascii="Times New Roman"/>
          <w:b w:val="false"/>
          <w:i w:val="false"/>
          <w:color w:val="000000"/>
          <w:sz w:val="28"/>
        </w:rPr>
        <w:t xml:space="preserve">
      3) осы қаулыдан туындайтын өзге де шараларды қабылдасын. </w:t>
      </w:r>
    </w:p>
    <w:bookmarkEnd w:id="3"/>
    <w:bookmarkStart w:name="z5" w:id="4"/>
    <w:p>
      <w:pPr>
        <w:spacing w:after="0"/>
        <w:ind w:left="0"/>
        <w:jc w:val="both"/>
      </w:pPr>
      <w:r>
        <w:rPr>
          <w:rFonts w:ascii="Times New Roman"/>
          <w:b w:val="false"/>
          <w:i w:val="false"/>
          <w:color w:val="000000"/>
          <w:sz w:val="28"/>
        </w:rPr>
        <w:t xml:space="preserve">
      4. Мыналар: </w:t>
      </w:r>
      <w:r>
        <w:br/>
      </w:r>
      <w:r>
        <w:rPr>
          <w:rFonts w:ascii="Times New Roman"/>
          <w:b w:val="false"/>
          <w:i w:val="false"/>
          <w:color w:val="000000"/>
          <w:sz w:val="28"/>
        </w:rPr>
        <w:t xml:space="preserve">
      1) "Прогресс" ғылыми-өндiрiстiк бiрлестiгiнiң технопаркi" ашық акционерлiк қоғамы; </w:t>
      </w:r>
      <w:r>
        <w:br/>
      </w:r>
      <w:r>
        <w:rPr>
          <w:rFonts w:ascii="Times New Roman"/>
          <w:b w:val="false"/>
          <w:i w:val="false"/>
          <w:color w:val="000000"/>
          <w:sz w:val="28"/>
        </w:rPr>
        <w:t xml:space="preserve">
      2) "Фармацевтикалық биотехнология институты" ашық акционерлiк қоғамы; </w:t>
      </w:r>
      <w:r>
        <w:br/>
      </w:r>
      <w:r>
        <w:rPr>
          <w:rFonts w:ascii="Times New Roman"/>
          <w:b w:val="false"/>
          <w:i w:val="false"/>
          <w:color w:val="000000"/>
          <w:sz w:val="28"/>
        </w:rPr>
        <w:t xml:space="preserve">
      3) "Биотехнология жөнiндегi бiлiм беру орталығы" ашық акционерлiк қоғамы таратылсын. </w:t>
      </w:r>
    </w:p>
    <w:bookmarkEnd w:id="4"/>
    <w:bookmarkStart w:name="z6" w:id="5"/>
    <w:p>
      <w:pPr>
        <w:spacing w:after="0"/>
        <w:ind w:left="0"/>
        <w:jc w:val="both"/>
      </w:pPr>
      <w:r>
        <w:rPr>
          <w:rFonts w:ascii="Times New Roman"/>
          <w:b w:val="false"/>
          <w:i w:val="false"/>
          <w:color w:val="000000"/>
          <w:sz w:val="28"/>
        </w:rPr>
        <w:t xml:space="preserve">
      5. Қазақстан Республикасы Бiлiм және ғылым министрлiгi Қазақстан Республикасы Қаржы министрлiгiнiң Мемлекеттiк мүлiк және жекешелендiру комитетімен бірлесіп, заңнамада белгіленген тәртіппен осы қаулының 4-тармағында көрсетілген заңды тұлғалардың таратылуына және кредиторлардың талаптарын қанағаттандырғаннан кейін қалған мүлікті Кәсіпорынға беруге байланысты қажетті шараларды қабылдасын.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