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e35c" w14:textId="02ae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қызметi саласында инжинирингтiк қызметтер көрсету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27 маусымдағы N 635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Сәулет, қала құрылысы және құрылыс қызметi саласында инжинирингтік қызметтер көрсету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ресми жарияланғаннан кейiн он күнтiзбелiк күн өткен соң қолданысқа енгiзіледi.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27 маусымдағы   </w:t>
      </w:r>
      <w:r>
        <w:br/>
      </w:r>
      <w:r>
        <w:rPr>
          <w:rFonts w:ascii="Times New Roman"/>
          <w:b w:val="false"/>
          <w:i w:val="false"/>
          <w:color w:val="000000"/>
          <w:sz w:val="28"/>
        </w:rPr>
        <w:t xml:space="preserve">
N 635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Сәулет, қала құрылысы және құрылыс қызметi саласында </w:t>
      </w:r>
      <w:r>
        <w:br/>
      </w:r>
      <w:r>
        <w:rPr>
          <w:rFonts w:ascii="Times New Roman"/>
          <w:b/>
          <w:i w:val="false"/>
          <w:color w:val="000000"/>
        </w:rPr>
        <w:t xml:space="preserve">
инжинирингтiк қызметтер көрсету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Сәулет, қала құрылысы және құрылыс қызметi саласында инжинирингтiк қызметтер көрсету ережесi (бұдан әрi - Ереже) "Қазақстан Республикасындағы сәулет, қала құрылысы және құрылыс қызметi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Заң) сәйкес әзiрлендi және құрылысқа дайындықты және оның жүзеге асырылуын қамтамасыз ететiн қызметтер кешенiн көрсету тәртiбiн регламенттейдi. </w:t>
      </w:r>
      <w:r>
        <w:br/>
      </w:r>
      <w:r>
        <w:rPr>
          <w:rFonts w:ascii="Times New Roman"/>
          <w:b w:val="false"/>
          <w:i w:val="false"/>
          <w:color w:val="000000"/>
          <w:sz w:val="28"/>
        </w:rPr>
        <w:t>
      2. Осы Ережеде  </w:t>
      </w:r>
      <w:r>
        <w:rPr>
          <w:rFonts w:ascii="Times New Roman"/>
          <w:b w:val="false"/>
          <w:i w:val="false"/>
          <w:color w:val="000000"/>
          <w:sz w:val="28"/>
        </w:rPr>
        <w:t xml:space="preserve">Заңмен </w:t>
      </w:r>
      <w:r>
        <w:rPr>
          <w:rFonts w:ascii="Times New Roman"/>
          <w:b w:val="false"/>
          <w:i w:val="false"/>
          <w:color w:val="000000"/>
          <w:sz w:val="28"/>
        </w:rPr>
        <w:t xml:space="preserve"> белгiленген ұғымдар қолданылады. </w:t>
      </w:r>
      <w:r>
        <w:br/>
      </w:r>
      <w:r>
        <w:rPr>
          <w:rFonts w:ascii="Times New Roman"/>
          <w:b w:val="false"/>
          <w:i w:val="false"/>
          <w:color w:val="000000"/>
          <w:sz w:val="28"/>
        </w:rPr>
        <w:t>
      3. Инжинирингтiк қызметтер жобалау-сметалық құжаттамада осы мақсаттарға көзделген қаражат есебiнен қаржыландырылады және оларды бюджет қаражатынан қаржыландырылатын объектiлер бойынша мемлекеттiк сатып алу туралы  </w:t>
      </w:r>
      <w:r>
        <w:rPr>
          <w:rFonts w:ascii="Times New Roman"/>
          <w:b w:val="false"/>
          <w:i w:val="false"/>
          <w:color w:val="000000"/>
          <w:sz w:val="28"/>
        </w:rPr>
        <w:t xml:space="preserve">заңнамаға </w:t>
      </w:r>
      <w:r>
        <w:rPr>
          <w:rFonts w:ascii="Times New Roman"/>
          <w:b w:val="false"/>
          <w:i w:val="false"/>
          <w:color w:val="000000"/>
          <w:sz w:val="28"/>
        </w:rPr>
        <w:t xml:space="preserve"> сәйкес тапсырыс берушi конкурстық негiзде сатып алады. </w:t>
      </w:r>
    </w:p>
    <w:bookmarkStart w:name="z6" w:id="5"/>
    <w:p>
      <w:pPr>
        <w:spacing w:after="0"/>
        <w:ind w:left="0"/>
        <w:jc w:val="left"/>
      </w:pPr>
      <w:r>
        <w:rPr>
          <w:rFonts w:ascii="Times New Roman"/>
          <w:b/>
          <w:i w:val="false"/>
          <w:color w:val="000000"/>
        </w:rPr>
        <w:t xml:space="preserve"> 
  2. Инжинирингтiк қызметтердi ұйымдастыру </w:t>
      </w:r>
    </w:p>
    <w:bookmarkEnd w:id="5"/>
    <w:p>
      <w:pPr>
        <w:spacing w:after="0"/>
        <w:ind w:left="0"/>
        <w:jc w:val="both"/>
      </w:pPr>
      <w:r>
        <w:rPr>
          <w:rFonts w:ascii="Times New Roman"/>
          <w:b w:val="false"/>
          <w:i w:val="false"/>
          <w:color w:val="000000"/>
          <w:sz w:val="28"/>
        </w:rPr>
        <w:t>      4. Тапсырыс беруші сәулет, қала құрылысы және құрылыс қызметі саласында инжинирингтік қызметтерді жүзеге асыру құқығына арналған тиісті </w:t>
      </w:r>
      <w:r>
        <w:rPr>
          <w:rFonts w:ascii="Times New Roman"/>
          <w:b w:val="false"/>
          <w:i w:val="false"/>
          <w:color w:val="000000"/>
          <w:sz w:val="28"/>
        </w:rPr>
        <w:t>аттестаты</w:t>
      </w:r>
      <w:r>
        <w:rPr>
          <w:rFonts w:ascii="Times New Roman"/>
          <w:b w:val="false"/>
          <w:i w:val="false"/>
          <w:color w:val="000000"/>
          <w:sz w:val="28"/>
        </w:rPr>
        <w:t xml:space="preserve"> бар сарапшыны (бұдан әрі - сарапшы) не өзінің құрамында аттестатталған сарапшылары бар ұйымды (бұдан әрі - ұйым) тартқан кезде осы Ережені, Қазақстан Республикасының басқа да нормативтік құқықтық актілерін және инжинирингтік қызметтер көрсету туралы шарт талаптарын басшылыққа алады.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2012.01.25 </w:t>
      </w:r>
      <w:r>
        <w:rPr>
          <w:rFonts w:ascii="Times New Roman"/>
          <w:b w:val="false"/>
          <w:i w:val="false"/>
          <w:color w:val="000000"/>
          <w:sz w:val="28"/>
        </w:rPr>
        <w:t>№ 163</w:t>
      </w:r>
      <w:r>
        <w:rPr>
          <w:rFonts w:ascii="Times New Roman"/>
          <w:b w:val="false"/>
          <w:i w:val="false"/>
          <w:color w:val="ff0000"/>
          <w:sz w:val="28"/>
        </w:rPr>
        <w:t xml:space="preserve"> (2012.01.30 бастап қолданысқа енгізіледі) Қаулысымен.</w:t>
      </w:r>
      <w:r>
        <w:br/>
      </w:r>
      <w:r>
        <w:rPr>
          <w:rFonts w:ascii="Times New Roman"/>
          <w:b w:val="false"/>
          <w:i w:val="false"/>
          <w:color w:val="000000"/>
          <w:sz w:val="28"/>
        </w:rPr>
        <w:t>
      5. Ұйым инжинирингтік қызметтер көрсеткен жағдайда ұйым шартқа қол қойылғаннан кейін техникалық және авторлық қадағалау және жобаны басқару үшін өзі құрған ұйымдық құрылымды, сондай-ақ ұйымның атынан жобаны басқаратын кандидатураны тапсырыс берушіге келісуге ұсынады.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2012.01.25 </w:t>
      </w:r>
      <w:r>
        <w:rPr>
          <w:rFonts w:ascii="Times New Roman"/>
          <w:b w:val="false"/>
          <w:i w:val="false"/>
          <w:color w:val="000000"/>
          <w:sz w:val="28"/>
        </w:rPr>
        <w:t>№ 163</w:t>
      </w:r>
      <w:r>
        <w:rPr>
          <w:rFonts w:ascii="Times New Roman"/>
          <w:b w:val="false"/>
          <w:i w:val="false"/>
          <w:color w:val="ff0000"/>
          <w:sz w:val="28"/>
        </w:rPr>
        <w:t xml:space="preserve"> (2012.01.30 бастап қолданысқа енгізіледі) Қаулысымен.</w:t>
      </w:r>
      <w:r>
        <w:br/>
      </w:r>
      <w:r>
        <w:rPr>
          <w:rFonts w:ascii="Times New Roman"/>
          <w:b w:val="false"/>
          <w:i w:val="false"/>
          <w:color w:val="000000"/>
          <w:sz w:val="28"/>
        </w:rPr>
        <w:t>
      6. Ұйым тапсырыс берушіге тікелей инжинирингтік қызметтер көрсететін сарапшылардың тізімін, олардың-міндеттері мен өкілеттіктерін жазбаша түрде ұсынады.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2012.01.25 </w:t>
      </w:r>
      <w:r>
        <w:rPr>
          <w:rFonts w:ascii="Times New Roman"/>
          <w:b w:val="false"/>
          <w:i w:val="false"/>
          <w:color w:val="000000"/>
          <w:sz w:val="28"/>
        </w:rPr>
        <w:t>№ 163</w:t>
      </w:r>
      <w:r>
        <w:rPr>
          <w:rFonts w:ascii="Times New Roman"/>
          <w:b w:val="false"/>
          <w:i w:val="false"/>
          <w:color w:val="ff0000"/>
          <w:sz w:val="28"/>
        </w:rPr>
        <w:t xml:space="preserve"> (2012.01.30 бастап қолданысқа енгізіледі) Қаулысымен.</w:t>
      </w:r>
    </w:p>
    <w:bookmarkStart w:name="z7" w:id="6"/>
    <w:p>
      <w:pPr>
        <w:spacing w:after="0"/>
        <w:ind w:left="0"/>
        <w:jc w:val="left"/>
      </w:pPr>
      <w:r>
        <w:rPr>
          <w:rFonts w:ascii="Times New Roman"/>
          <w:b/>
          <w:i w:val="false"/>
          <w:color w:val="000000"/>
        </w:rPr>
        <w:t xml:space="preserve"> 
  3. Инжинирингтiк қызметтер көрсету </w:t>
      </w:r>
    </w:p>
    <w:bookmarkEnd w:id="6"/>
    <w:p>
      <w:pPr>
        <w:spacing w:after="0"/>
        <w:ind w:left="0"/>
        <w:jc w:val="both"/>
      </w:pPr>
      <w:r>
        <w:rPr>
          <w:rFonts w:ascii="Times New Roman"/>
          <w:b w:val="false"/>
          <w:i w:val="false"/>
          <w:color w:val="000000"/>
          <w:sz w:val="28"/>
        </w:rPr>
        <w:t>      7. Сарапшы не ұйым инжинирингтік қызметтер көрсеткен кезде мынадай функцияларды жүзеге асырады:</w:t>
      </w:r>
      <w:r>
        <w:br/>
      </w:r>
      <w:r>
        <w:rPr>
          <w:rFonts w:ascii="Times New Roman"/>
          <w:b w:val="false"/>
          <w:i w:val="false"/>
          <w:color w:val="000000"/>
          <w:sz w:val="28"/>
        </w:rPr>
        <w:t xml:space="preserve">
      1) мердiгерлiк сауда-саттыққа қатысушылардың бiлiктiлiгiн анықтау және олардың ұсыныстарын бағалау кезiнде тапсырыс берушiге жәрдемдесу; </w:t>
      </w:r>
      <w:r>
        <w:br/>
      </w:r>
      <w:r>
        <w:rPr>
          <w:rFonts w:ascii="Times New Roman"/>
          <w:b w:val="false"/>
          <w:i w:val="false"/>
          <w:color w:val="000000"/>
          <w:sz w:val="28"/>
        </w:rPr>
        <w:t xml:space="preserve">
      2) тапсырыс берушi мен мердiгер арасындағы мердiгерлiк шартты дайындау процесiне қатысу; </w:t>
      </w:r>
      <w:r>
        <w:br/>
      </w:r>
      <w:r>
        <w:rPr>
          <w:rFonts w:ascii="Times New Roman"/>
          <w:b w:val="false"/>
          <w:i w:val="false"/>
          <w:color w:val="000000"/>
          <w:sz w:val="28"/>
        </w:rPr>
        <w:t xml:space="preserve">
      3) тапсырыс берушiнiң техникалық өкілi ретiнде құрылыс объектiлерiнде тапсырыс берушінiң мүддесiн бiлдiру және қорғау; </w:t>
      </w:r>
      <w:r>
        <w:br/>
      </w:r>
      <w:r>
        <w:rPr>
          <w:rFonts w:ascii="Times New Roman"/>
          <w:b w:val="false"/>
          <w:i w:val="false"/>
          <w:color w:val="000000"/>
          <w:sz w:val="28"/>
        </w:rPr>
        <w:t xml:space="preserve">
      4) техникалық шарттарды, өлшеу жүргiзудiң уақтылы және дұрыс ресiмдеудi қамтамасыз ету және құрылыс алаңын уақтылы беру; </w:t>
      </w:r>
      <w:r>
        <w:br/>
      </w:r>
      <w:r>
        <w:rPr>
          <w:rFonts w:ascii="Times New Roman"/>
          <w:b w:val="false"/>
          <w:i w:val="false"/>
          <w:color w:val="000000"/>
          <w:sz w:val="28"/>
        </w:rPr>
        <w:t xml:space="preserve">
      5) мердiгер жүргiзетiн құрылыс-монтаждау және жол-құрылыс жұмыстарының жобалау-сметалық құжаттамасына толық сәйкес келуiн, объектiлердi салуды, қайта жаңартуды және күрделі жөндеуді техникалық қадағалауды қамтамасыз ету; </w:t>
      </w:r>
      <w:r>
        <w:br/>
      </w:r>
      <w:r>
        <w:rPr>
          <w:rFonts w:ascii="Times New Roman"/>
          <w:b w:val="false"/>
          <w:i w:val="false"/>
          <w:color w:val="000000"/>
          <w:sz w:val="28"/>
        </w:rPr>
        <w:t>
      6) мердiгердiң құрылыс алаңдарында техникалық қауiпсiздiк, </w:t>
      </w:r>
      <w:r>
        <w:rPr>
          <w:rFonts w:ascii="Times New Roman"/>
          <w:b w:val="false"/>
          <w:i w:val="false"/>
          <w:color w:val="000000"/>
          <w:sz w:val="28"/>
        </w:rPr>
        <w:t xml:space="preserve">еңбектi қорғау </w:t>
      </w:r>
      <w:r>
        <w:rPr>
          <w:rFonts w:ascii="Times New Roman"/>
          <w:b w:val="false"/>
          <w:i w:val="false"/>
          <w:color w:val="000000"/>
          <w:sz w:val="28"/>
        </w:rPr>
        <w:t>және </w:t>
      </w:r>
      <w:r>
        <w:rPr>
          <w:rFonts w:ascii="Times New Roman"/>
          <w:b w:val="false"/>
          <w:i w:val="false"/>
          <w:color w:val="000000"/>
          <w:sz w:val="28"/>
        </w:rPr>
        <w:t xml:space="preserve">қоршаған ортаны қорғау </w:t>
      </w:r>
      <w:r>
        <w:rPr>
          <w:rFonts w:ascii="Times New Roman"/>
          <w:b w:val="false"/>
          <w:i w:val="false"/>
          <w:color w:val="000000"/>
          <w:sz w:val="28"/>
        </w:rPr>
        <w:t xml:space="preserve">ережелерiн сақтауын қамтамасыз ету; </w:t>
      </w:r>
      <w:r>
        <w:br/>
      </w:r>
      <w:r>
        <w:rPr>
          <w:rFonts w:ascii="Times New Roman"/>
          <w:b w:val="false"/>
          <w:i w:val="false"/>
          <w:color w:val="000000"/>
          <w:sz w:val="28"/>
        </w:rPr>
        <w:t xml:space="preserve">
      7) объектілерде қолданылатын құрылыс материалдарының, конструкциялар мен бұйымдардың сапасын бақылау, оларды стандарттарға және Қазақстан Республикасында қолданыстағы басқа да нормативтік-техникалық құжаттарға сәйкес зертханалық сынауды ұйымдастыру және сапаны растайтын құжаттардың болуын (техникалық паспорт, сертификат, зертханалық сынау және т.б.) тексеру; </w:t>
      </w:r>
      <w:r>
        <w:br/>
      </w:r>
      <w:r>
        <w:rPr>
          <w:rFonts w:ascii="Times New Roman"/>
          <w:b w:val="false"/>
          <w:i w:val="false"/>
          <w:color w:val="000000"/>
          <w:sz w:val="28"/>
        </w:rPr>
        <w:t xml:space="preserve">
      8) тапсырыс берушiге жобаларды iске асыру барысы туралы жоспарлы және жоспардан тыс есеп беру; </w:t>
      </w:r>
      <w:r>
        <w:br/>
      </w:r>
      <w:r>
        <w:rPr>
          <w:rFonts w:ascii="Times New Roman"/>
          <w:b w:val="false"/>
          <w:i w:val="false"/>
          <w:color w:val="000000"/>
          <w:sz w:val="28"/>
        </w:rPr>
        <w:t xml:space="preserve">
      9) мердiгер дайындаған жұмыстардың күнтiзбелiк жоспарларын қарау және тапсырыс берушiге бекiтуге ұсыну; </w:t>
      </w:r>
      <w:r>
        <w:br/>
      </w:r>
      <w:r>
        <w:rPr>
          <w:rFonts w:ascii="Times New Roman"/>
          <w:b w:val="false"/>
          <w:i w:val="false"/>
          <w:color w:val="000000"/>
          <w:sz w:val="28"/>
        </w:rPr>
        <w:t xml:space="preserve">
      10) жұмыстардың өндiрiс қарқынының бекiтiлген кестеге сәйкестiгiн, объектiлердiң материалдық ресурстармен және техникалық құралдармен жиынтықталу барысын, бiлiктi жұмыс күшiмен қамтамасыз етiлуiн бағалау; </w:t>
      </w:r>
      <w:r>
        <w:br/>
      </w:r>
      <w:r>
        <w:rPr>
          <w:rFonts w:ascii="Times New Roman"/>
          <w:b w:val="false"/>
          <w:i w:val="false"/>
          <w:color w:val="000000"/>
          <w:sz w:val="28"/>
        </w:rPr>
        <w:t xml:space="preserve">
      11) объектiлерде жұмыс iстейтiн машиналар мен механизмдердi есепке алуды жүргiзу, олардың техникалық жарамдылығын және мердiгердiң конкурстық тапсырысында көрсетiлген тiзбеге сәйкестiгiн бағалау; </w:t>
      </w:r>
      <w:r>
        <w:br/>
      </w:r>
      <w:r>
        <w:rPr>
          <w:rFonts w:ascii="Times New Roman"/>
          <w:b w:val="false"/>
          <w:i w:val="false"/>
          <w:color w:val="000000"/>
          <w:sz w:val="28"/>
        </w:rPr>
        <w:t xml:space="preserve">
      12) мердiгердiң уақытша ғимараттары мен құрылыстарын, қойма шаруашылығын және шағын механизация құралдарын олардың мердiгерлiк жоба мен шарт ережелерi мен талаптарына сәйкестiгiн тексеру және бағалау; </w:t>
      </w:r>
      <w:r>
        <w:br/>
      </w:r>
      <w:r>
        <w:rPr>
          <w:rFonts w:ascii="Times New Roman"/>
          <w:b w:val="false"/>
          <w:i w:val="false"/>
          <w:color w:val="000000"/>
          <w:sz w:val="28"/>
        </w:rPr>
        <w:t xml:space="preserve">
      13) жұмыстарды орындау мерзiмдерiнiң ұзартылуына, қосымша немесе күтпеген жұмыстарды, шығындарды өтеуге қатысты мердiгердiң шағымдарын тексеру және тапсырыс берушiге ұсынымдар беру; </w:t>
      </w:r>
      <w:r>
        <w:br/>
      </w:r>
      <w:r>
        <w:rPr>
          <w:rFonts w:ascii="Times New Roman"/>
          <w:b w:val="false"/>
          <w:i w:val="false"/>
          <w:color w:val="000000"/>
          <w:sz w:val="28"/>
        </w:rPr>
        <w:t xml:space="preserve">
      14) бекiтiлген сметаға сәйкес орындалған жұмыстардың көлемi мен олардың құнын тексеру және аралық ақы төлеу немесе мердiгермен толық есеп айырысу кезiнде орындалған жұмыстарды қабылдау актiлерiн растау; </w:t>
      </w:r>
      <w:r>
        <w:br/>
      </w:r>
      <w:r>
        <w:rPr>
          <w:rFonts w:ascii="Times New Roman"/>
          <w:b w:val="false"/>
          <w:i w:val="false"/>
          <w:color w:val="000000"/>
          <w:sz w:val="28"/>
        </w:rPr>
        <w:t xml:space="preserve">
      15) тапсырыс берушiге жобалардың iске асырылу барысы, мердiгердiң қызметi, жұмыстардың сапасы, бөлiнген бюджет қаржысының игерiлуi және болашаққа болжамдар туралы кезеңдiк есептердi ұсыну; </w:t>
      </w:r>
      <w:r>
        <w:br/>
      </w:r>
      <w:r>
        <w:rPr>
          <w:rFonts w:ascii="Times New Roman"/>
          <w:b w:val="false"/>
          <w:i w:val="false"/>
          <w:color w:val="000000"/>
          <w:sz w:val="28"/>
        </w:rPr>
        <w:t xml:space="preserve">
      16) тапсырыс берушiге мердiгерлiк шартты iске асыруға және ұсыным беруге қатысты туындаған немесе туындауы мүмкiн проблемалар туралы хабарлау; </w:t>
      </w:r>
      <w:r>
        <w:br/>
      </w:r>
      <w:r>
        <w:rPr>
          <w:rFonts w:ascii="Times New Roman"/>
          <w:b w:val="false"/>
          <w:i w:val="false"/>
          <w:color w:val="000000"/>
          <w:sz w:val="28"/>
        </w:rPr>
        <w:t xml:space="preserve">
      17) тапсырыс берушiге жұмыстарды мерзiмiнде аяқтау үшiн қажеттi ұсыныстар беру, қабылданған ұсыныстар бойынша барлық қажеттi құжаттарды дайындау; </w:t>
      </w:r>
      <w:r>
        <w:br/>
      </w:r>
      <w:r>
        <w:rPr>
          <w:rFonts w:ascii="Times New Roman"/>
          <w:b w:val="false"/>
          <w:i w:val="false"/>
          <w:color w:val="000000"/>
          <w:sz w:val="28"/>
        </w:rPr>
        <w:t xml:space="preserve">
      18) мердiгерге уақтылы көмек көрсету және мердiгерлiк шарттардың орындалуына қатысты мәселелер, материалдар мен бұйымдардың сапасын бағалау, межелеу жұмыстары мен өлшеу жүргізу жөнінде қажетті нұсқаулар беру; </w:t>
      </w:r>
      <w:r>
        <w:br/>
      </w:r>
      <w:r>
        <w:rPr>
          <w:rFonts w:ascii="Times New Roman"/>
          <w:b w:val="false"/>
          <w:i w:val="false"/>
          <w:color w:val="000000"/>
          <w:sz w:val="28"/>
        </w:rPr>
        <w:t xml:space="preserve">
      19) техникалық есептер мен ақпарларды дайындауды және бекiтудi, жұмыстардың жүргiзiлу барысын уақтылы құжаттауды қамтамасыз ету; </w:t>
      </w:r>
      <w:r>
        <w:br/>
      </w:r>
      <w:r>
        <w:rPr>
          <w:rFonts w:ascii="Times New Roman"/>
          <w:b w:val="false"/>
          <w:i w:val="false"/>
          <w:color w:val="000000"/>
          <w:sz w:val="28"/>
        </w:rPr>
        <w:t xml:space="preserve">
      20) орындалған жұмыстардың көлемiне мерзiмдi және түпкіліктi өлшеудi жүргiзу және олардың мердiгердiң есептерiне сәйкестiгi туралы қорытындылар беру; </w:t>
      </w:r>
      <w:r>
        <w:br/>
      </w:r>
      <w:r>
        <w:rPr>
          <w:rFonts w:ascii="Times New Roman"/>
          <w:b w:val="false"/>
          <w:i w:val="false"/>
          <w:color w:val="000000"/>
          <w:sz w:val="28"/>
        </w:rPr>
        <w:t xml:space="preserve">
      21) бүкiл материалдарға, құрастырмаларға, жабдықтарға барлық кепілдiк құжаттарды және сертификаттарды қабылдау мен сақтауды қамтамасыз ету және оларды жобалау аяқталған соң тапсырыс берушiге өткiзiп беру; </w:t>
      </w:r>
      <w:r>
        <w:br/>
      </w:r>
      <w:r>
        <w:rPr>
          <w:rFonts w:ascii="Times New Roman"/>
          <w:b w:val="false"/>
          <w:i w:val="false"/>
          <w:color w:val="000000"/>
          <w:sz w:val="28"/>
        </w:rPr>
        <w:t xml:space="preserve">
      22) құрылысы аяқталған объектілердi қарауды, тексерудi және қажет болған жағдайда сынауды жүргiзу, ескертулер жасау, оларды мердiгердің толық жоюын қамтамасыз ету және тапсырыс берушiге объектілердi белгiленген тәртiппен пайдалануға қабылдап алу туралы ұсыным беру; </w:t>
      </w:r>
      <w:r>
        <w:br/>
      </w:r>
      <w:r>
        <w:rPr>
          <w:rFonts w:ascii="Times New Roman"/>
          <w:b w:val="false"/>
          <w:i w:val="false"/>
          <w:color w:val="000000"/>
          <w:sz w:val="28"/>
        </w:rPr>
        <w:t xml:space="preserve">
      23) мердiгердiң анықталған ақауларды жою жөнiндегi кепiлдемелiк мiндеттемелердi орындауын тексеру, орындалған жұмыстардың сапасыздығы немесе кешіктірілгенi үшiн айыппұл және өсiмпұл ұстау; </w:t>
      </w:r>
      <w:r>
        <w:br/>
      </w:r>
      <w:r>
        <w:rPr>
          <w:rFonts w:ascii="Times New Roman"/>
          <w:b w:val="false"/>
          <w:i w:val="false"/>
          <w:color w:val="000000"/>
          <w:sz w:val="28"/>
        </w:rPr>
        <w:t xml:space="preserve">
      24) жобаларды табысты iске асыру мен мердiгер шартын орындау үшiн қажеттi тапсырыс берушiмен шартта айтылған қызметтердi көрсету. </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2009.09.29 </w:t>
      </w:r>
      <w:r>
        <w:rPr>
          <w:rFonts w:ascii="Times New Roman"/>
          <w:b w:val="false"/>
          <w:i w:val="false"/>
          <w:color w:val="000000"/>
          <w:sz w:val="28"/>
        </w:rPr>
        <w:t>N 1468</w:t>
      </w:r>
      <w:r>
        <w:rPr>
          <w:rFonts w:ascii="Times New Roman"/>
          <w:b w:val="false"/>
          <w:i w:val="false"/>
          <w:color w:val="ff0000"/>
          <w:sz w:val="28"/>
        </w:rPr>
        <w:t xml:space="preserve">, 2012.01.25 </w:t>
      </w:r>
      <w:r>
        <w:rPr>
          <w:rFonts w:ascii="Times New Roman"/>
          <w:b w:val="false"/>
          <w:i w:val="false"/>
          <w:color w:val="000000"/>
          <w:sz w:val="28"/>
        </w:rPr>
        <w:t>№ 163</w:t>
      </w:r>
      <w:r>
        <w:rPr>
          <w:rFonts w:ascii="Times New Roman"/>
          <w:b w:val="false"/>
          <w:i w:val="false"/>
          <w:color w:val="ff0000"/>
          <w:sz w:val="28"/>
        </w:rPr>
        <w:t xml:space="preserve"> (2012.01.30 бастап қолданысқа енгізіледі) Қаулыларымен.</w:t>
      </w:r>
      <w:r>
        <w:br/>
      </w:r>
      <w:r>
        <w:rPr>
          <w:rFonts w:ascii="Times New Roman"/>
          <w:b w:val="false"/>
          <w:i w:val="false"/>
          <w:color w:val="000000"/>
          <w:sz w:val="28"/>
        </w:rPr>
        <w:t>
      8. Сарапшы не инжинирингтік қызметтерді көрсететін ұйым инжинирингтік қызметтер көрсету кезінде заңнамаға және шарттардың талаптарына сәйкес:</w:t>
      </w:r>
      <w:r>
        <w:br/>
      </w:r>
      <w:r>
        <w:rPr>
          <w:rFonts w:ascii="Times New Roman"/>
          <w:b w:val="false"/>
          <w:i w:val="false"/>
          <w:color w:val="000000"/>
          <w:sz w:val="28"/>
        </w:rPr>
        <w:t xml:space="preserve">
      1) тапсырыс берушiнiң тапсырмасы бойынша объектілердiң құрылысы және оларды қайта жаңарту мәселелерi бойынша жергiлікті атқарушы органдармен, жер учаскелерiнiң және коммуникациялардың иелерiмен, басқа да ұйымдармен және жұртшылықпен қарым-қатынасында оның мүддесiн бiлдiредi; </w:t>
      </w:r>
      <w:r>
        <w:br/>
      </w:r>
      <w:r>
        <w:rPr>
          <w:rFonts w:ascii="Times New Roman"/>
          <w:b w:val="false"/>
          <w:i w:val="false"/>
          <w:color w:val="000000"/>
          <w:sz w:val="28"/>
        </w:rPr>
        <w:t xml:space="preserve">
      2) объектiлер үшiн материалдар жасайтын, өндiретiн және дайындайтын құрылыс алаңдарына, шеберханаларға, зауыттарға, сондай-ақ басқа да орындарға кiре алады; </w:t>
      </w:r>
      <w:r>
        <w:br/>
      </w:r>
      <w:r>
        <w:rPr>
          <w:rFonts w:ascii="Times New Roman"/>
          <w:b w:val="false"/>
          <w:i w:val="false"/>
          <w:color w:val="000000"/>
          <w:sz w:val="28"/>
        </w:rPr>
        <w:t xml:space="preserve">
      3) мердiгерден және қосалқы мердiгерлерден объект бойынша қажетті атқарушы құжаттаманы сұратады; </w:t>
      </w:r>
      <w:r>
        <w:br/>
      </w:r>
      <w:r>
        <w:rPr>
          <w:rFonts w:ascii="Times New Roman"/>
          <w:b w:val="false"/>
          <w:i w:val="false"/>
          <w:color w:val="000000"/>
          <w:sz w:val="28"/>
        </w:rPr>
        <w:t xml:space="preserve">
      4) технологияның бұзылуы, жобадан ауытқу, сапасыз құрылыс материалдарының пайдаланылуы анықталған жағдайда, ақаулар мен бұзушылықтар жойылғанға дейiн жұмыстарды жүргiзудi тоқтата тұрады; </w:t>
      </w:r>
      <w:r>
        <w:br/>
      </w:r>
      <w:r>
        <w:rPr>
          <w:rFonts w:ascii="Times New Roman"/>
          <w:b w:val="false"/>
          <w:i w:val="false"/>
          <w:color w:val="000000"/>
          <w:sz w:val="28"/>
        </w:rPr>
        <w:t xml:space="preserve">
      5) жобадан жүйелi түрде ауытқуларға жол берген, жұмыс өндiрiсi ережелерiн және нормативтiк-техникалық құжаттардың талаптарын бұзған мердiгердi жұмыстан босату туралы тапсырыс берушiге ұсыныс енгiзедi; </w:t>
      </w:r>
      <w:r>
        <w:br/>
      </w:r>
      <w:r>
        <w:rPr>
          <w:rFonts w:ascii="Times New Roman"/>
          <w:b w:val="false"/>
          <w:i w:val="false"/>
          <w:color w:val="000000"/>
          <w:sz w:val="28"/>
        </w:rPr>
        <w:t xml:space="preserve">
      6) төлемге берiлген құжаттарды түзету немесе нормативтiк талаптарға және жобалау құжаттамасына сәйкес келмейтiн жұмыстар көлемiнiң құнын төлеуге берiлген, орындалған жұмыстарды қабылдау актiлерiн алып тастау жөнiнде тапсырыс берушiге ұсыныс енгiзедi; </w:t>
      </w:r>
      <w:r>
        <w:br/>
      </w:r>
      <w:r>
        <w:rPr>
          <w:rFonts w:ascii="Times New Roman"/>
          <w:b w:val="false"/>
          <w:i w:val="false"/>
          <w:color w:val="000000"/>
          <w:sz w:val="28"/>
        </w:rPr>
        <w:t xml:space="preserve">
      7) мердiгердiң лауазымды тұлғаларына ақауларды және олардың туындау себептерiн жою туралы ұсыныстар жасайды; </w:t>
      </w:r>
      <w:r>
        <w:br/>
      </w:r>
      <w:r>
        <w:rPr>
          <w:rFonts w:ascii="Times New Roman"/>
          <w:b w:val="false"/>
          <w:i w:val="false"/>
          <w:color w:val="000000"/>
          <w:sz w:val="28"/>
        </w:rPr>
        <w:t xml:space="preserve">
      8) мердiгерден жұмыстар мен материалдарды қайтадан сынауды немесе сараптамадан өткiзудi орындауды талап етедi; </w:t>
      </w:r>
      <w:r>
        <w:br/>
      </w:r>
      <w:r>
        <w:rPr>
          <w:rFonts w:ascii="Times New Roman"/>
          <w:b w:val="false"/>
          <w:i w:val="false"/>
          <w:color w:val="000000"/>
          <w:sz w:val="28"/>
        </w:rPr>
        <w:t>
      9) хат-хабарларды, зерттеу және сынау деректерiн, мәжiлiстердiң хаттамаларын, қаржы жазбаларын, құрылыс алаңының күнделiгiн қоса алғанда, құжаттарды есепке aлу, пайдалану және сақтау жүйесiн құрады.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2012.01.25 </w:t>
      </w:r>
      <w:r>
        <w:rPr>
          <w:rFonts w:ascii="Times New Roman"/>
          <w:b w:val="false"/>
          <w:i w:val="false"/>
          <w:color w:val="000000"/>
          <w:sz w:val="28"/>
        </w:rPr>
        <w:t>№ 163</w:t>
      </w:r>
      <w:r>
        <w:rPr>
          <w:rFonts w:ascii="Times New Roman"/>
          <w:b w:val="false"/>
          <w:i w:val="false"/>
          <w:color w:val="ff0000"/>
          <w:sz w:val="28"/>
        </w:rPr>
        <w:t xml:space="preserve"> (2012.01.30 бастап қолданысқа енгізіледі) Қаулыларымен.</w:t>
      </w:r>
      <w:r>
        <w:br/>
      </w:r>
      <w:r>
        <w:rPr>
          <w:rFonts w:ascii="Times New Roman"/>
          <w:b w:val="false"/>
          <w:i w:val="false"/>
          <w:color w:val="000000"/>
          <w:sz w:val="28"/>
        </w:rPr>
        <w:t>
      9. Сарапшы не инжинирингтік қызметтерді көрсететін ұйым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шартта көзделген инжинирингтік қызметтердің сапалы, уақтылы және толық көрсетілуі үшін тапсырыс беруші алдында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2012.01.25 </w:t>
      </w:r>
      <w:r>
        <w:rPr>
          <w:rFonts w:ascii="Times New Roman"/>
          <w:b w:val="false"/>
          <w:i w:val="false"/>
          <w:color w:val="000000"/>
          <w:sz w:val="28"/>
        </w:rPr>
        <w:t>№ 163</w:t>
      </w:r>
      <w:r>
        <w:rPr>
          <w:rFonts w:ascii="Times New Roman"/>
          <w:b w:val="false"/>
          <w:i w:val="false"/>
          <w:color w:val="ff0000"/>
          <w:sz w:val="28"/>
        </w:rPr>
        <w:t xml:space="preserve"> (2012.01.30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 Сарапшы осы Ереженің талаптарын сақтамаған жағдайда, оның мәртебесін және инжинирингтік қызметтерді орындауға арналған құқығын куәландыратын аттестаттау куәлігінің қолданысы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тоқтатыла тұрады не кері қайтарып алынады.</w:t>
      </w:r>
      <w:r>
        <w:br/>
      </w:r>
      <w:r>
        <w:rPr>
          <w:rFonts w:ascii="Times New Roman"/>
          <w:b w:val="false"/>
          <w:i w:val="false"/>
          <w:color w:val="000000"/>
          <w:sz w:val="28"/>
        </w:rPr>
        <w:t>
      </w:t>
      </w:r>
      <w:r>
        <w:rPr>
          <w:rFonts w:ascii="Times New Roman"/>
          <w:b w:val="false"/>
          <w:i w:val="false"/>
          <w:color w:val="ff0000"/>
          <w:sz w:val="28"/>
        </w:rPr>
        <w:t xml:space="preserve">Ескерту. Ереже 10-тармақпен толықтырылды - ҚР Үкіметінің 2012.01.25 </w:t>
      </w:r>
      <w:r>
        <w:rPr>
          <w:rFonts w:ascii="Times New Roman"/>
          <w:b w:val="false"/>
          <w:i w:val="false"/>
          <w:color w:val="000000"/>
          <w:sz w:val="28"/>
        </w:rPr>
        <w:t>№ 163</w:t>
      </w:r>
      <w:r>
        <w:rPr>
          <w:rFonts w:ascii="Times New Roman"/>
          <w:b w:val="false"/>
          <w:i w:val="false"/>
          <w:color w:val="ff0000"/>
          <w:sz w:val="28"/>
        </w:rPr>
        <w:t xml:space="preserve"> (2012.01.30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