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7cb" w14:textId="0ef6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Кәбiлдiк-өткiзгiш өнiмдердiң жекелеген түрлерiнiң импорты кезiнде уақытша корғаныштық баж және Қырғыз Республикасынан цемент импорты кезiнде демпингке қарсы уақытша баж алудан түскен ақшаны депозиттен республикалық бюджетке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маусымдағы N 578 Қаулысы. Күші жойылды - Қазақстан Республикасы Үкіметінің 2008 жылғы 20 ақпандағы N 171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2008.02.20.  </w:t>
      </w:r>
      <w:r>
        <w:rPr>
          <w:rFonts w:ascii="Times New Roman"/>
          <w:b w:val="false"/>
          <w:i w:val="false"/>
          <w:color w:val="ff0000"/>
          <w:sz w:val="28"/>
        </w:rPr>
        <w:t xml:space="preserve">N 171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Тауарлар импорты жағдайында iшкi рынокты қорғау шаралары туралы </w:t>
      </w:r>
      <w:r>
        <w:rPr>
          <w:rFonts w:ascii="Times New Roman"/>
          <w:b w:val="false"/>
          <w:i w:val="false"/>
          <w:color w:val="000000"/>
          <w:sz w:val="28"/>
        </w:rPr>
        <w:t>" 1998 жылғы 28 желтоқсандағы және " </w:t>
      </w:r>
      <w:r>
        <w:rPr>
          <w:rFonts w:ascii="Times New Roman"/>
          <w:b w:val="false"/>
          <w:i w:val="false"/>
          <w:color w:val="000000"/>
          <w:sz w:val="28"/>
        </w:rPr>
        <w:t xml:space="preserve">Демпингке қарсы шаралар туралы </w:t>
      </w:r>
      <w:r>
        <w:rPr>
          <w:rFonts w:ascii="Times New Roman"/>
          <w:b w:val="false"/>
          <w:i w:val="false"/>
          <w:color w:val="000000"/>
          <w:sz w:val="28"/>
        </w:rPr>
        <w:t xml:space="preserve">" 1999 жылғы 13 шiлдедегі Заңдарына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 Қаржы министрлiгiнiң Кедендiк бақылау комитетi "Анықтауды бастау және жекелеген тауарлардың импорты кезiнде уақытша қорғаныштық шараларды қолдану туралы" Қазақстан Республикасы Үкiметiнiң 2000 жылғы 22 тамыздағы N 1291  </w:t>
      </w:r>
      <w:r>
        <w:rPr>
          <w:rFonts w:ascii="Times New Roman"/>
          <w:b w:val="false"/>
          <w:i w:val="false"/>
          <w:color w:val="000000"/>
          <w:sz w:val="28"/>
        </w:rPr>
        <w:t xml:space="preserve">қаулысына </w:t>
      </w:r>
      <w:r>
        <w:rPr>
          <w:rFonts w:ascii="Times New Roman"/>
          <w:b w:val="false"/>
          <w:i w:val="false"/>
          <w:color w:val="000000"/>
          <w:sz w:val="28"/>
        </w:rPr>
        <w:t>сәйкес ТМД СЭҚ TH 7614 10 000, 7614 90 000, 8544 59 100, 8544 59 800 кодтарына сәйкес келетiн кәбiлдiк-өткiзгіш өнiмдердiң жекелеген түрлерiнiң импорты кезiнде уақытша қорғаныштық баж және "Қырғыз Республикасынан цемент импорты кезiнде демпингке қарсы уақытша баж енгiзу туралы" Қазақстан Республикасы Үкiметiнiң 2001 жылғы 10 мамырдағы N 620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ТМД СЭҚ TH 2523 10 000 - 2523 90 900 кодтарына сәйкес келетiн демпингке қарсы уақытша баж алудың нәтижесiнде алынған ақшаны депозиттен республикалық бюджетке енгiзсiн.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Қазақстан Республикасы Сыртқы iстер министрлiгімен бiрлесiп, белгiленген тәртiппен Еуразиялық экономикалық қоғамдастық Интеграциялық комитетiнің Хатшылығын және Тәуелсiз Мемлекеттер Достастығының Атқарушы комитетiн Қазақстан Республикасының Үкiметi қабылдайтын шаралар туралы хабардар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енгізiледi және жариялануға тиiс.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