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010f2" w14:textId="00010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мәнi бар мемлекеттiк сатып алу туралы</w:t>
      </w:r>
    </w:p>
    <w:p>
      <w:pPr>
        <w:spacing w:after="0"/>
        <w:ind w:left="0"/>
        <w:jc w:val="both"/>
      </w:pPr>
      <w:r>
        <w:rPr>
          <w:rFonts w:ascii="Times New Roman"/>
          <w:b w:val="false"/>
          <w:i w:val="false"/>
          <w:color w:val="000000"/>
          <w:sz w:val="28"/>
        </w:rPr>
        <w:t>Қазақстан Республикасы Үкіметінің 2005 жылғы 6 маусымдағы N 565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"Хьюлетт-Паккард" Интернешнл Трейд БиВи" компаниясы Қазақстан Республикасы Iшкi iстер министрлiгiнiң жедел басқару орталықтарын құру, оларды бiрыңғай жедел-басқару кешенiне бiрiктiру жөнiндегi сатып алудың маңызды стратегиялық мәнi бар тауарларды, жұмыстар мен қызметтердi берушi болып белгiленсiн.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 Iшкi iстер министрлiгi заңнамада белгіленген тәртiппен: </w:t>
      </w:r>
      <w:r>
        <w:br/>
      </w:r>
      <w:r>
        <w:rPr>
          <w:rFonts w:ascii="Times New Roman"/>
          <w:b w:val="false"/>
          <w:i w:val="false"/>
          <w:color w:val="000000"/>
          <w:sz w:val="28"/>
        </w:rPr>
        <w:t xml:space="preserve">
      осы қаулының 1-тармағында көрсетiлген заңды тұлғамен 2005 жылға арналған республикалық бюджетте көзделген қаражат шегiнде 1467915000 (бip миллиард төрт жүз алпыс жетi миллион тоғыз жүз он бес мың) теңге сомасына тауарларды, жұмыстар мен қызметтердi мемлекеттiк сатып алу туралы шарт жасасуды; </w:t>
      </w:r>
      <w:r>
        <w:br/>
      </w:r>
      <w:r>
        <w:rPr>
          <w:rFonts w:ascii="Times New Roman"/>
          <w:b w:val="false"/>
          <w:i w:val="false"/>
          <w:color w:val="000000"/>
          <w:sz w:val="28"/>
        </w:rPr>
        <w:t xml:space="preserve">
      осы қаулыға сәйкес пайдаланылатын ақшаны оңтайлы әрi тиiмдi жұмсау қағидатының сақталуын; </w:t>
      </w:r>
      <w:r>
        <w:br/>
      </w:r>
      <w:r>
        <w:rPr>
          <w:rFonts w:ascii="Times New Roman"/>
          <w:b w:val="false"/>
          <w:i w:val="false"/>
          <w:color w:val="000000"/>
          <w:sz w:val="28"/>
        </w:rPr>
        <w:t xml:space="preserve">
      осы қаулыдан туындайтын өзге де шараларды қабылдауды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