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58cb" w14:textId="5365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13 мамырдағы N 454 Қаулысы</w:t>
      </w:r>
    </w:p>
    <w:p>
      <w:pPr>
        <w:spacing w:after="0"/>
        <w:ind w:left="0"/>
        <w:jc w:val="both"/>
      </w:pPr>
      <w:bookmarkStart w:name="z1" w:id="0"/>
      <w:r>
        <w:rPr>
          <w:rFonts w:ascii="Times New Roman"/>
          <w:b w:val="false"/>
          <w:i w:val="false"/>
          <w:color w:val="000000"/>
          <w:sz w:val="28"/>
        </w:rPr>
        <w:t>
      Астана қаласының әуежайындағы жолаушылар терминалы құрылысының сапалы аяқталуын қамтамасыз ету мақсатында және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"Алсим Аларко Санаи Тесислери ве Тиджарет А.Ш." компаниясы Астана қаласының әуежайындағы жолаушылар терминалының ғимаратына сатып алудың маңызды стратегиялық мәнi бар екi қосымша эскалаторды сатып алу және орнату жөнiндегi тауарларды, жұмыстарды берушi және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 заңнамада белгiленген тәртiппен: </w:t>
      </w:r>
      <w:r>
        <w:br/>
      </w:r>
      <w:r>
        <w:rPr>
          <w:rFonts w:ascii="Times New Roman"/>
          <w:b w:val="false"/>
          <w:i w:val="false"/>
          <w:color w:val="000000"/>
          <w:sz w:val="28"/>
        </w:rPr>
        <w:t xml:space="preserve">
      осы қаулының 1-тармағында көрсетiлген заңды тұлғамен 2005 жылға арналған республикалық бюджетте көзделген қаражат шегiнде тауарларды, жұмыстар мен қызметтердi мемлекеттiк сатып алу туралы шартты жасауды; </w:t>
      </w:r>
      <w:r>
        <w:br/>
      </w:r>
      <w:r>
        <w:rPr>
          <w:rFonts w:ascii="Times New Roman"/>
          <w:b w:val="false"/>
          <w:i w:val="false"/>
          <w:color w:val="000000"/>
          <w:sz w:val="28"/>
        </w:rPr>
        <w:t xml:space="preserve">
      тауарларды, жұмыстар мен қызметтердi мемлекеттiк сатып алу үшiн осы қаулыға сәйкес пайдаланылатын ақшаны оңтайлы және тиiмдi жұмсауды сақтауды;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бөлiнген ақшаның мақсатты пайдалануға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