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1d1e0" w14:textId="da1d1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мемлекеттердiң салық және кеден органдары арасында трансферттік баға белгiлеудi бақылау жөнiнде ақпарат алмасу туралы хаттама жасасу туралы</w:t>
      </w:r>
    </w:p>
    <w:p>
      <w:pPr>
        <w:spacing w:after="0"/>
        <w:ind w:left="0"/>
        <w:jc w:val="both"/>
      </w:pPr>
      <w:r>
        <w:rPr>
          <w:rFonts w:ascii="Times New Roman"/>
          <w:b w:val="false"/>
          <w:i w:val="false"/>
          <w:color w:val="000000"/>
          <w:sz w:val="28"/>
        </w:rPr>
        <w:t>Қазақстан Республикасы Үкіметінің 2005 жылғы 23 наурыздағы N 259 Қаулысы</w:t>
      </w:r>
    </w:p>
    <w:p>
      <w:pPr>
        <w:spacing w:after="0"/>
        <w:ind w:left="0"/>
        <w:jc w:val="both"/>
      </w:pPr>
      <w:bookmarkStart w:name="z13"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берiліп отырған Еуразиялық экономикалық қоғамдастыққа мүше мемлекеттердiң салық және кеден органдары арасында трансферттiк баға белгiлеудi бақылау жөнiнде ақпарат алмасу туралы хаттаманың жобасы мақұлдансын. </w:t>
      </w:r>
      <w:r>
        <w:br/>
      </w:r>
      <w:r>
        <w:rPr>
          <w:rFonts w:ascii="Times New Roman"/>
          <w:b w:val="false"/>
          <w:i w:val="false"/>
          <w:color w:val="000000"/>
          <w:sz w:val="28"/>
        </w:rPr>
        <w:t xml:space="preserve">
      2. Қазақстан Республикасының Қаржы министрi Арман Ғалиасқарұлы Дунаевқа қағидаттық сипаты жоқ өзгерiстер мен толықтырулар енгiзуге рұқсат бере отырып, Қазақстан Республикасының Үкiметi атынан Еуразиялық экономикалық қоғамдастыққа мүше мемлекеттердiң салық және кеден органдары арасында трансферттiк баға белгiлеудi бақылау жөнiнде ақпарат алмасу туралы хаттама жасасуға өкiлеттік берiлсiн. </w:t>
      </w:r>
      <w:r>
        <w:br/>
      </w:r>
      <w:r>
        <w:rPr>
          <w:rFonts w:ascii="Times New Roman"/>
          <w:b w:val="false"/>
          <w:i w:val="false"/>
          <w:color w:val="000000"/>
          <w:sz w:val="28"/>
        </w:rPr>
        <w:t xml:space="preserve">
      3.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Еуразиялық экономикалық қоғамдастыққа мүше </w:t>
      </w:r>
      <w:r>
        <w:br/>
      </w:r>
      <w:r>
        <w:rPr>
          <w:rFonts w:ascii="Times New Roman"/>
          <w:b/>
          <w:i w:val="false"/>
          <w:color w:val="000000"/>
        </w:rPr>
        <w:t xml:space="preserve">
мемлекеттердiң салық және кеден органдары </w:t>
      </w:r>
      <w:r>
        <w:br/>
      </w:r>
      <w:r>
        <w:rPr>
          <w:rFonts w:ascii="Times New Roman"/>
          <w:b/>
          <w:i w:val="false"/>
          <w:color w:val="000000"/>
        </w:rPr>
        <w:t xml:space="preserve">
арасында трансферттік баға белгiлеудi бақылау </w:t>
      </w:r>
      <w:r>
        <w:br/>
      </w:r>
      <w:r>
        <w:rPr>
          <w:rFonts w:ascii="Times New Roman"/>
          <w:b/>
          <w:i w:val="false"/>
          <w:color w:val="000000"/>
        </w:rPr>
        <w:t xml:space="preserve">
жөнiнде ақпарат алмасу туралы </w:t>
      </w:r>
      <w:r>
        <w:br/>
      </w:r>
      <w:r>
        <w:rPr>
          <w:rFonts w:ascii="Times New Roman"/>
          <w:b/>
          <w:i w:val="false"/>
          <w:color w:val="000000"/>
        </w:rPr>
        <w:t xml:space="preserve">
ХАТТАМА </w:t>
      </w:r>
    </w:p>
    <w:p>
      <w:pPr>
        <w:spacing w:after="0"/>
        <w:ind w:left="0"/>
        <w:jc w:val="both"/>
      </w:pPr>
      <w:r>
        <w:rPr>
          <w:rFonts w:ascii="Times New Roman"/>
          <w:b w:val="false"/>
          <w:i w:val="false"/>
          <w:color w:val="000000"/>
          <w:sz w:val="28"/>
        </w:rPr>
        <w:t xml:space="preserve">      Бұдан әрi Тараптар деп аталатын Беларусь Республикасының Үкiметi, Қазақстан Республикасының Үкiметi, Қырғыз Республикасының Үкiметi, Ресей Федерациясының Үкiметi және Тәжiкстан Республикасының Үкiметi, </w:t>
      </w:r>
      <w:r>
        <w:br/>
      </w:r>
      <w:r>
        <w:rPr>
          <w:rFonts w:ascii="Times New Roman"/>
          <w:b w:val="false"/>
          <w:i w:val="false"/>
          <w:color w:val="000000"/>
          <w:sz w:val="28"/>
        </w:rPr>
        <w:t>
      2002 жылғы 25 қаңтардағы Еуразиялық экономикалық қоғамдастыққа мүше мемлекеттердiң салық және кеден органдары арасында ақпарат алмасу туралы  </w:t>
      </w:r>
      <w:r>
        <w:rPr>
          <w:rFonts w:ascii="Times New Roman"/>
          <w:b w:val="false"/>
          <w:i w:val="false"/>
          <w:color w:val="000000"/>
          <w:sz w:val="28"/>
        </w:rPr>
        <w:t xml:space="preserve">келiсiмнiң </w:t>
      </w:r>
      <w:r>
        <w:rPr>
          <w:rFonts w:ascii="Times New Roman"/>
          <w:b w:val="false"/>
          <w:i w:val="false"/>
          <w:color w:val="000000"/>
          <w:sz w:val="28"/>
        </w:rPr>
        <w:t xml:space="preserve"> 5-бабына сәйкес, </w:t>
      </w:r>
      <w:r>
        <w:br/>
      </w:r>
      <w:r>
        <w:rPr>
          <w:rFonts w:ascii="Times New Roman"/>
          <w:b w:val="false"/>
          <w:i w:val="false"/>
          <w:color w:val="000000"/>
          <w:sz w:val="28"/>
        </w:rPr>
        <w:t>
      1999 жылғы 26 ақпандағы Кеден одағы және Бiртұтас экономикалық кеңiстiк туралы  </w:t>
      </w:r>
      <w:r>
        <w:rPr>
          <w:rFonts w:ascii="Times New Roman"/>
          <w:b w:val="false"/>
          <w:i w:val="false"/>
          <w:color w:val="000000"/>
          <w:sz w:val="28"/>
        </w:rPr>
        <w:t xml:space="preserve">шарттың </w:t>
      </w:r>
      <w:r>
        <w:rPr>
          <w:rFonts w:ascii="Times New Roman"/>
          <w:b w:val="false"/>
          <w:i w:val="false"/>
          <w:color w:val="000000"/>
          <w:sz w:val="28"/>
        </w:rPr>
        <w:t xml:space="preserve"> және 2000 жылғы 10 қазандағы Еуразиялық экономикалық қауымдастығын құру туралы  </w:t>
      </w:r>
      <w:r>
        <w:rPr>
          <w:rFonts w:ascii="Times New Roman"/>
          <w:b w:val="false"/>
          <w:i w:val="false"/>
          <w:color w:val="000000"/>
          <w:sz w:val="28"/>
        </w:rPr>
        <w:t xml:space="preserve">шарттың </w:t>
      </w:r>
      <w:r>
        <w:rPr>
          <w:rFonts w:ascii="Times New Roman"/>
          <w:b w:val="false"/>
          <w:i w:val="false"/>
          <w:color w:val="000000"/>
          <w:sz w:val="28"/>
        </w:rPr>
        <w:t xml:space="preserve"> ережелерін басшылыққа ала отырып, </w:t>
      </w:r>
      <w:r>
        <w:br/>
      </w:r>
      <w:r>
        <w:rPr>
          <w:rFonts w:ascii="Times New Roman"/>
          <w:b w:val="false"/>
          <w:i w:val="false"/>
          <w:color w:val="000000"/>
          <w:sz w:val="28"/>
        </w:rPr>
        <w:t xml:space="preserve">
      тауарларды (жұмыстарды, қызметтердi) әкелу мен әкетудi, Еуразиялық экономикалық қоғамдастыққа (бұдан әрi - ЕурАзЭҚ-қа) мүше мемлекеттердiң мемлекеттiк бюджеттерiне салықтардың, баждардың және өзге де төлемдердiң уақтылы және толық түсуiн бақылауды күшейтудегі өзара мүдделіліктi негізге ала отырып, </w:t>
      </w:r>
      <w:r>
        <w:br/>
      </w:r>
      <w:r>
        <w:rPr>
          <w:rFonts w:ascii="Times New Roman"/>
          <w:b w:val="false"/>
          <w:i w:val="false"/>
          <w:color w:val="000000"/>
          <w:sz w:val="28"/>
        </w:rPr>
        <w:t xml:space="preserve">
      ЕурАзЭҚ-қа мүше мемлекеттердің аумағында трансферттік бағаларды қолдану кезiнде мемлекеттік бақылауды жүзеге асыру қажеттілiгін мойындай отырып, </w:t>
      </w:r>
      <w:r>
        <w:br/>
      </w:r>
      <w:r>
        <w:rPr>
          <w:rFonts w:ascii="Times New Roman"/>
          <w:b w:val="false"/>
          <w:i w:val="false"/>
          <w:color w:val="000000"/>
          <w:sz w:val="28"/>
        </w:rPr>
        <w:t xml:space="preserve">
      ЕурАзЭҚ-қа мүше мемлекеттердiң шаруашылық жүргiзушi субъектілерiмен жасалатын халықаралық мәмілелер бойынша, сондай-ақ ЕурАзЭҚ-қа мүше мемлекеттердiң аумақтары ЕурАзЭҚ-қа мүше мемлекеттердiң салық және кеден органдары арасында ақпарат алмасудың транзиттiк дәлiзi ретiнде пайдаланылатын мәмілелер бойынша салықтық және кедендiк бақылауды жетілдiру қажеттілігін ұғына отырып, </w:t>
      </w:r>
      <w:r>
        <w:br/>
      </w:r>
      <w:r>
        <w:rPr>
          <w:rFonts w:ascii="Times New Roman"/>
          <w:b w:val="false"/>
          <w:i w:val="false"/>
          <w:color w:val="000000"/>
          <w:sz w:val="28"/>
        </w:rPr>
        <w:t xml:space="preserve">
      осы мақсатпен бiр-бiрiне жәрдем етудi қалай отырып, </w:t>
      </w:r>
      <w:r>
        <w:br/>
      </w:r>
      <w:r>
        <w:rPr>
          <w:rFonts w:ascii="Times New Roman"/>
          <w:b w:val="false"/>
          <w:i w:val="false"/>
          <w:color w:val="000000"/>
          <w:sz w:val="28"/>
        </w:rPr>
        <w:t xml:space="preserve">
      мына төмендегілер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Хаттаманың мақсаттары үшін мынадай негізгі ұғымдар пайдаланылады: </w:t>
      </w:r>
      <w:r>
        <w:br/>
      </w:r>
      <w:r>
        <w:rPr>
          <w:rFonts w:ascii="Times New Roman"/>
          <w:b w:val="false"/>
          <w:i w:val="false"/>
          <w:color w:val="000000"/>
          <w:sz w:val="28"/>
        </w:rPr>
        <w:t>
</w:t>
      </w:r>
      <w:r>
        <w:rPr>
          <w:rFonts w:ascii="Times New Roman"/>
          <w:b w:val="false"/>
          <w:i/>
          <w:color w:val="000000"/>
          <w:sz w:val="28"/>
        </w:rPr>
        <w:t xml:space="preserve">       "нарықтық (еркiн) баға" </w:t>
      </w:r>
      <w:r>
        <w:rPr>
          <w:rFonts w:ascii="Times New Roman"/>
          <w:b w:val="false"/>
          <w:i w:val="false"/>
          <w:color w:val="000000"/>
          <w:sz w:val="28"/>
        </w:rPr>
        <w:t xml:space="preserve"> - тауардың (жұмыстардың, қызметтердiң) нарықтық (еркiн) бағасы деп салыстырмалы экономикалық (коммерциялық) жағдайларда ұлттық рыноктағы бiрдей (олар болмаған кезде - бiртектi) тауарлардың (жұмыстардың, қызметтердiң) сұраныс пен ұсыныстың өзара iс-қимылы кезiнде қалыптасқан бағасы танылады; </w:t>
      </w:r>
      <w:r>
        <w:br/>
      </w:r>
      <w:r>
        <w:rPr>
          <w:rFonts w:ascii="Times New Roman"/>
          <w:b w:val="false"/>
          <w:i w:val="false"/>
          <w:color w:val="000000"/>
          <w:sz w:val="28"/>
        </w:rPr>
        <w:t>
</w:t>
      </w:r>
      <w:r>
        <w:rPr>
          <w:rFonts w:ascii="Times New Roman"/>
          <w:b w:val="false"/>
          <w:i/>
          <w:color w:val="000000"/>
          <w:sz w:val="28"/>
        </w:rPr>
        <w:t xml:space="preserve">       "бірдей тауарлар" </w:t>
      </w:r>
      <w:r>
        <w:rPr>
          <w:rFonts w:ascii="Times New Roman"/>
          <w:b w:val="false"/>
          <w:i w:val="false"/>
          <w:color w:val="000000"/>
          <w:sz w:val="28"/>
        </w:rPr>
        <w:t xml:space="preserve"> - өздеріне тән негiзгi белгілерi, соның ішінде физикалық сипаттамалары, сапасы мен рыноктағы өтімi, шығарылған елі, өндiрушiсi сияқты бiрдей белгілерi баp тауарлар (жұмыстар, қызметтер). Тауарлардың бiрдейлілігін анықтаған кезде олардың сыртқы түрiндегi елеусiз айырмашылықтарды ескермеуге болады; </w:t>
      </w:r>
      <w:r>
        <w:br/>
      </w:r>
      <w:r>
        <w:rPr>
          <w:rFonts w:ascii="Times New Roman"/>
          <w:b w:val="false"/>
          <w:i w:val="false"/>
          <w:color w:val="000000"/>
          <w:sz w:val="28"/>
        </w:rPr>
        <w:t>
</w:t>
      </w:r>
      <w:r>
        <w:rPr>
          <w:rFonts w:ascii="Times New Roman"/>
          <w:b w:val="false"/>
          <w:i/>
          <w:color w:val="000000"/>
          <w:sz w:val="28"/>
        </w:rPr>
        <w:t xml:space="preserve">       "бiртектi тауарлар" </w:t>
      </w:r>
      <w:r>
        <w:rPr>
          <w:rFonts w:ascii="Times New Roman"/>
          <w:b w:val="false"/>
          <w:i w:val="false"/>
          <w:color w:val="000000"/>
          <w:sz w:val="28"/>
        </w:rPr>
        <w:t xml:space="preserve"> - бiрдей болмаса да, бiр-бірiне ұқсас сипаттамалары бар және оларға дәл сондай функцияларды атқаруға және бiрін-бiрi коммерциялық алмастыруға мүмкiндiк беретін ұқсас компоненттерден тұратын тауарлар (жұмыстар, қызметтер). Тауарлардың (жұмыстардың, қызметтердің) бiртектілігін анықтау кезiнде, атап айтқанда, олардың сапасы, тауар таңбасының болуы, рыноктағы өтімi, шығарылған елi ескеріледi; </w:t>
      </w:r>
      <w:r>
        <w:br/>
      </w:r>
      <w:r>
        <w:rPr>
          <w:rFonts w:ascii="Times New Roman"/>
          <w:b w:val="false"/>
          <w:i w:val="false"/>
          <w:color w:val="000000"/>
          <w:sz w:val="28"/>
        </w:rPr>
        <w:t>
</w:t>
      </w:r>
      <w:r>
        <w:rPr>
          <w:rFonts w:ascii="Times New Roman"/>
          <w:b w:val="false"/>
          <w:i/>
          <w:color w:val="000000"/>
          <w:sz w:val="28"/>
        </w:rPr>
        <w:t xml:space="preserve">       "трансферттік баға" </w:t>
      </w:r>
      <w:r>
        <w:rPr>
          <w:rFonts w:ascii="Times New Roman"/>
          <w:b w:val="false"/>
          <w:i w:val="false"/>
          <w:color w:val="000000"/>
          <w:sz w:val="28"/>
        </w:rPr>
        <w:t xml:space="preserve"> - тауарлардың (жұмыстардың, қызметтердiң) халықаралық мәмілелер жасасу кезiнде объективтi түрде қалыптасатын нарықтық бағасынан өзгеше баға; </w:t>
      </w:r>
      <w:r>
        <w:br/>
      </w:r>
      <w:r>
        <w:rPr>
          <w:rFonts w:ascii="Times New Roman"/>
          <w:b w:val="false"/>
          <w:i w:val="false"/>
          <w:color w:val="000000"/>
          <w:sz w:val="28"/>
        </w:rPr>
        <w:t>
</w:t>
      </w:r>
      <w:r>
        <w:rPr>
          <w:rFonts w:ascii="Times New Roman"/>
          <w:b w:val="false"/>
          <w:i/>
          <w:color w:val="000000"/>
          <w:sz w:val="28"/>
        </w:rPr>
        <w:t xml:space="preserve">       "құзыреттi органдар" </w:t>
      </w:r>
      <w:r>
        <w:rPr>
          <w:rFonts w:ascii="Times New Roman"/>
          <w:b w:val="false"/>
          <w:i w:val="false"/>
          <w:color w:val="000000"/>
          <w:sz w:val="28"/>
        </w:rPr>
        <w:t xml:space="preserve"> - ЕурАзЭҚ-қа мүше мемлекеттердiң салық және кеден органдары; </w:t>
      </w:r>
      <w:r>
        <w:br/>
      </w:r>
      <w:r>
        <w:rPr>
          <w:rFonts w:ascii="Times New Roman"/>
          <w:b w:val="false"/>
          <w:i w:val="false"/>
          <w:color w:val="000000"/>
          <w:sz w:val="28"/>
        </w:rPr>
        <w:t>
</w:t>
      </w:r>
      <w:r>
        <w:rPr>
          <w:rFonts w:ascii="Times New Roman"/>
          <w:b w:val="false"/>
          <w:i/>
          <w:color w:val="000000"/>
          <w:sz w:val="28"/>
        </w:rPr>
        <w:t xml:space="preserve">       "трансферттiк баға белгілеудi бақылау" </w:t>
      </w:r>
      <w:r>
        <w:rPr>
          <w:rFonts w:ascii="Times New Roman"/>
          <w:b w:val="false"/>
          <w:i w:val="false"/>
          <w:color w:val="000000"/>
          <w:sz w:val="28"/>
        </w:rPr>
        <w:t xml:space="preserve"> - ұлттық заңнамаға сәйкес салық базасын одан әрi түзету мақсатында халықаралық мәмілелер кезінде тауарларға (жұмыстарға, қызметтерге) трансферттiк бағаларды қолдану фактiсiн анықтау үшiн құзыретті органдар жүзеге асыратын мемлекеттік бақылау.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1. ЕурАзЭҚ-қа мүше мемлекеттердiң кеден органдары өзiнiң құзыреті шегінде: </w:t>
      </w:r>
      <w:r>
        <w:br/>
      </w:r>
      <w:r>
        <w:rPr>
          <w:rFonts w:ascii="Times New Roman"/>
          <w:b w:val="false"/>
          <w:i w:val="false"/>
          <w:color w:val="000000"/>
          <w:sz w:val="28"/>
        </w:rPr>
        <w:t xml:space="preserve">
      мемлекеттің аумағына әкелiнетін және оларды осы аумақтан әкету туралы мiндеттемесінсiз осы аумақта тұрақты қалатын; </w:t>
      </w:r>
      <w:r>
        <w:br/>
      </w:r>
      <w:r>
        <w:rPr>
          <w:rFonts w:ascii="Times New Roman"/>
          <w:b w:val="false"/>
          <w:i w:val="false"/>
          <w:color w:val="000000"/>
          <w:sz w:val="28"/>
        </w:rPr>
        <w:t xml:space="preserve">
      оларды осы аумаққа әкелу мiндеттемесiнсiз мемлекет аумағынан тысқары жерлерге әкетілетiн; </w:t>
      </w:r>
      <w:r>
        <w:br/>
      </w:r>
      <w:r>
        <w:rPr>
          <w:rFonts w:ascii="Times New Roman"/>
          <w:b w:val="false"/>
          <w:i w:val="false"/>
          <w:color w:val="000000"/>
          <w:sz w:val="28"/>
        </w:rPr>
        <w:t xml:space="preserve">
      ЕурАзЭҚ-қа мүше мемлекеттердiң аумақтары бойынша транзитпен тасымалданатын; </w:t>
      </w:r>
      <w:r>
        <w:br/>
      </w:r>
      <w:r>
        <w:rPr>
          <w:rFonts w:ascii="Times New Roman"/>
          <w:b w:val="false"/>
          <w:i w:val="false"/>
          <w:color w:val="000000"/>
          <w:sz w:val="28"/>
        </w:rPr>
        <w:t xml:space="preserve">
      қайта өңдеу үшін мемлекеттің аумағына әкелiнетiн және осы аумақтан тысқары жерлерге әкетілетін тауарлар бойынша қажеттi ақпаратты өз мемлекеттерінің салық органдарына бередi. </w:t>
      </w:r>
      <w:r>
        <w:br/>
      </w:r>
      <w:r>
        <w:rPr>
          <w:rFonts w:ascii="Times New Roman"/>
          <w:b w:val="false"/>
          <w:i w:val="false"/>
          <w:color w:val="000000"/>
          <w:sz w:val="28"/>
        </w:rPr>
        <w:t xml:space="preserve">
      2. Осы баптың 1-тармағында көрсетiлген ақпарат осы Хаттамаға қосымшаға сәйкес беріледi.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1. ЕурАзЭҚ-қа мүше мемлекеттердің салық органдары өз құзыретінің шегiнде трансферттiк баға белгiлеудi бақылау мақсатында: </w:t>
      </w:r>
      <w:r>
        <w:br/>
      </w:r>
      <w:r>
        <w:rPr>
          <w:rFonts w:ascii="Times New Roman"/>
          <w:b w:val="false"/>
          <w:i w:val="false"/>
          <w:color w:val="000000"/>
          <w:sz w:val="28"/>
        </w:rPr>
        <w:t xml:space="preserve">
      ЕурАзЭҚ-қа мүше мемлекеттердiң аумақтарындағы тұтынушыларға дейiн тауарларды жеткiзуге байланысты шығыстар (көлiк шығыстары, сақтандыру, экспортқа шығарар алдында кредит беру және т.б.); </w:t>
      </w:r>
      <w:r>
        <w:br/>
      </w:r>
      <w:r>
        <w:rPr>
          <w:rFonts w:ascii="Times New Roman"/>
          <w:b w:val="false"/>
          <w:i w:val="false"/>
          <w:color w:val="000000"/>
          <w:sz w:val="28"/>
        </w:rPr>
        <w:t xml:space="preserve">
      тиелген тауарларды жеткiзу мерзiмдерi мен шарттары; </w:t>
      </w:r>
      <w:r>
        <w:br/>
      </w:r>
      <w:r>
        <w:rPr>
          <w:rFonts w:ascii="Times New Roman"/>
          <w:b w:val="false"/>
          <w:i w:val="false"/>
          <w:color w:val="000000"/>
          <w:sz w:val="28"/>
        </w:rPr>
        <w:t xml:space="preserve">
      тауарлар (жұмыстар, қызметтер) үшін ақы төлеу мерзiмдерi мен шарттары; </w:t>
      </w:r>
      <w:r>
        <w:br/>
      </w:r>
      <w:r>
        <w:rPr>
          <w:rFonts w:ascii="Times New Roman"/>
          <w:b w:val="false"/>
          <w:i w:val="false"/>
          <w:color w:val="000000"/>
          <w:sz w:val="28"/>
        </w:rPr>
        <w:t xml:space="preserve">
      жеткізілетiн тауарлардың (жұмыстардың, қызметтердің) сапасы; </w:t>
      </w:r>
      <w:r>
        <w:br/>
      </w:r>
      <w:r>
        <w:rPr>
          <w:rFonts w:ascii="Times New Roman"/>
          <w:b w:val="false"/>
          <w:i w:val="false"/>
          <w:color w:val="000000"/>
          <w:sz w:val="28"/>
        </w:rPr>
        <w:t xml:space="preserve">
      қайта өңдеу өнiмдерiне баға белгілеу; </w:t>
      </w:r>
      <w:r>
        <w:br/>
      </w:r>
      <w:r>
        <w:rPr>
          <w:rFonts w:ascii="Times New Roman"/>
          <w:b w:val="false"/>
          <w:i w:val="false"/>
          <w:color w:val="000000"/>
          <w:sz w:val="28"/>
        </w:rPr>
        <w:t xml:space="preserve">
      ЕурАзЭҚ-қа мүше мемлекеттердiң рыноктарында тауарларға (жұмыстарға, қызметтерге) қалыптасқан нарықтық бағалар; </w:t>
      </w:r>
      <w:r>
        <w:br/>
      </w:r>
      <w:r>
        <w:rPr>
          <w:rFonts w:ascii="Times New Roman"/>
          <w:b w:val="false"/>
          <w:i w:val="false"/>
          <w:color w:val="000000"/>
          <w:sz w:val="28"/>
        </w:rPr>
        <w:t xml:space="preserve">
      ЕурАзЭҚ-қа мүше мемлекеттердiң аумақтарында тауарларды тасымалдау, сақтау және қайта өңдеу тарифтерi; </w:t>
      </w:r>
      <w:r>
        <w:br/>
      </w:r>
      <w:r>
        <w:rPr>
          <w:rFonts w:ascii="Times New Roman"/>
          <w:b w:val="false"/>
          <w:i w:val="false"/>
          <w:color w:val="000000"/>
          <w:sz w:val="28"/>
        </w:rPr>
        <w:t xml:space="preserve">
      трансферттiк баға белгiлеудi бақылауды жүзеге асыру үшін қажетті басқа да мәлiмет жөнiнде ақпарат алмасады. </w:t>
      </w:r>
      <w:r>
        <w:br/>
      </w:r>
      <w:r>
        <w:rPr>
          <w:rFonts w:ascii="Times New Roman"/>
          <w:b w:val="false"/>
          <w:i w:val="false"/>
          <w:color w:val="000000"/>
          <w:sz w:val="28"/>
        </w:rPr>
        <w:t xml:space="preserve">
      2. Тауарлар (жұмыстар, қызметтер) жөнiндегі ақпараттың құрамын ЕурАзЭҚ-қа мүше мемлекеттің сұрау салушы салық органы айқындайды. </w:t>
      </w:r>
      <w:r>
        <w:br/>
      </w:r>
      <w:r>
        <w:rPr>
          <w:rFonts w:ascii="Times New Roman"/>
          <w:b w:val="false"/>
          <w:i w:val="false"/>
          <w:color w:val="000000"/>
          <w:sz w:val="28"/>
        </w:rPr>
        <w:t xml:space="preserve">
      3. ЕурАзЭҚ-қа мүше мемлекеттердiң салық органдары арасында ақпарат алмасу белгiленген тәртiппен куәландырылған жазбаша (қағаз тасығышта) немесе электрондық түрде жүзеге асырылады. </w:t>
      </w:r>
      <w:r>
        <w:br/>
      </w:r>
      <w:r>
        <w:rPr>
          <w:rFonts w:ascii="Times New Roman"/>
          <w:b w:val="false"/>
          <w:i w:val="false"/>
          <w:color w:val="000000"/>
          <w:sz w:val="28"/>
        </w:rPr>
        <w:t xml:space="preserve">
      4. ЕурАзЭҚ-қа мүше мемлекеттердiң салық органдары осы баптың 1-тармағында көрсетiлген ақпаратты өз мемлекеттерінің кеден органдарына олардың сұрау салулары бойынша бередi.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Осы Хаттаманың 2-бабы мен 3-бабында көрсетiлген ақпарат ЕурАзЭҚ-қа мүше мемлекеттiң салық органы сұрау салуды алған күнiнен бастап 30 күнтiзбелiк күннен кешіктiрмей беріледi.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ЕурАзЭҚ-қа мүше мемлекеттердiң құзыретті органдары алынған ақпараттың құпиялылығын сақтайды және ЕурАзЭҚ-қа мүше мемлекеттердiң ұлттық заңнамасына сәйкес оны қорғау режимiн қамтамасыз етедi. </w:t>
      </w:r>
      <w:r>
        <w:br/>
      </w:r>
      <w:r>
        <w:rPr>
          <w:rFonts w:ascii="Times New Roman"/>
          <w:b w:val="false"/>
          <w:i w:val="false"/>
          <w:color w:val="000000"/>
          <w:sz w:val="28"/>
        </w:rPr>
        <w:t xml:space="preserve">
      ЕурАзЭҚ-қа мүше мемлекеттердiң құзыретті органдары ақпаратты үшiншi тұлғаларға беруге жол бермейдi.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Осы Хаттамаға Тараптардың өзара келiсуi бойынша Тараптар қосымша хаттамалармен ресiмдейтiн өзгерiстер мен толықтырулар енгізiлуi мүмкін.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Осы Хаттаманың ережелерiн түсiндiруге және қолдануға қатысты барлық даулар мен келiспеушілiктер Тараптар арасында келiссөздер мен консультациялар жолымен шешіледi.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Еуразиялық экономикалық қоғамдастығының Интеграциялық Комитетi осы Хаттаманың депозитарийi болып табылады.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Осы Хаттама оған қол қойған Тараптардың оның күшiне енуi үшiн қажетті мемлекетішiлік рәсiмдердi орындағаны туралы үшiншi жазбаша хабарлама депозитарийге сақтауға тапсырылған күнiнен бастап күшіне енедi. </w:t>
      </w:r>
      <w:r>
        <w:br/>
      </w:r>
      <w:r>
        <w:rPr>
          <w:rFonts w:ascii="Times New Roman"/>
          <w:b w:val="false"/>
          <w:i w:val="false"/>
          <w:color w:val="000000"/>
          <w:sz w:val="28"/>
        </w:rPr>
        <w:t xml:space="preserve">
      Қажеттi мемлекетішілік рәсiмдердi кешірек орындаған Тараптар үшiн осы Хаттама тиiсті жазбаша хабарлама депозитарийге тапсырылған күнінен бастап күшiне енедi. </w:t>
      </w:r>
      <w:r>
        <w:br/>
      </w:r>
      <w:r>
        <w:rPr>
          <w:rFonts w:ascii="Times New Roman"/>
          <w:b w:val="false"/>
          <w:i w:val="false"/>
          <w:color w:val="000000"/>
          <w:sz w:val="28"/>
        </w:rPr>
        <w:t xml:space="preserve">
      Әрбiр Тарап осы Хаттамадан шығу көзделген күнiне дейiн кемiнде 6 ай бұрын осы туралы депозитарийге жазбаша хабарламаны жiберіп шыға aлады. </w:t>
      </w:r>
    </w:p>
    <w:p>
      <w:pPr>
        <w:spacing w:after="0"/>
        <w:ind w:left="0"/>
        <w:jc w:val="both"/>
      </w:pPr>
      <w:r>
        <w:rPr>
          <w:rFonts w:ascii="Times New Roman"/>
          <w:b w:val="false"/>
          <w:i w:val="false"/>
          <w:color w:val="000000"/>
          <w:sz w:val="28"/>
        </w:rPr>
        <w:t xml:space="preserve">      2005 жылғы "___" ______ _______ қаласында орыс тiлiнде бiр данада жасалды. </w:t>
      </w:r>
      <w:r>
        <w:br/>
      </w:r>
      <w:r>
        <w:rPr>
          <w:rFonts w:ascii="Times New Roman"/>
          <w:b w:val="false"/>
          <w:i w:val="false"/>
          <w:color w:val="000000"/>
          <w:sz w:val="28"/>
        </w:rPr>
        <w:t xml:space="preserve">
      Түпнұсқа данасы осы Хаттамаға қол қойған әрбiр Тарапқа оның куәландырылған көшiрмесiн жiберетін Еуразиялық экономикалық қоғамдастығының Интеграциялық комитетінде сақталады. </w:t>
      </w:r>
    </w:p>
    <w:p>
      <w:pPr>
        <w:spacing w:after="0"/>
        <w:ind w:left="0"/>
        <w:jc w:val="both"/>
      </w:pPr>
      <w:r>
        <w:rPr>
          <w:rFonts w:ascii="Times New Roman"/>
          <w:b w:val="false"/>
          <w:i/>
          <w:color w:val="000000"/>
          <w:sz w:val="28"/>
        </w:rPr>
        <w:t xml:space="preserve">       Беларусь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w:t>
      </w:r>
    </w:p>
    <w:p>
      <w:pPr>
        <w:spacing w:after="0"/>
        <w:ind w:left="0"/>
        <w:jc w:val="both"/>
      </w:pPr>
      <w:r>
        <w:rPr>
          <w:rFonts w:ascii="Times New Roman"/>
          <w:b w:val="false"/>
          <w:i/>
          <w:color w:val="000000"/>
          <w:sz w:val="28"/>
        </w:rPr>
        <w:t xml:space="preserve">      Қырғыз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w:t>
      </w:r>
    </w:p>
    <w:p>
      <w:pPr>
        <w:spacing w:after="0"/>
        <w:ind w:left="0"/>
        <w:jc w:val="both"/>
      </w:pPr>
      <w:r>
        <w:rPr>
          <w:rFonts w:ascii="Times New Roman"/>
          <w:b w:val="false"/>
          <w:i/>
          <w:color w:val="000000"/>
          <w:sz w:val="28"/>
        </w:rPr>
        <w:t xml:space="preserve">      Ресей Федерациясының </w:t>
      </w:r>
      <w:r>
        <w:br/>
      </w:r>
      <w:r>
        <w:rPr>
          <w:rFonts w:ascii="Times New Roman"/>
          <w:b w:val="false"/>
          <w:i w:val="false"/>
          <w:color w:val="000000"/>
          <w:sz w:val="28"/>
        </w:rPr>
        <w:t>
</w:t>
      </w:r>
      <w:r>
        <w:rPr>
          <w:rFonts w:ascii="Times New Roman"/>
          <w:b w:val="false"/>
          <w:i/>
          <w:color w:val="000000"/>
          <w:sz w:val="28"/>
        </w:rPr>
        <w:t xml:space="preserve">      Үкiметi үшiн </w:t>
      </w:r>
    </w:p>
    <w:p>
      <w:pPr>
        <w:spacing w:after="0"/>
        <w:ind w:left="0"/>
        <w:jc w:val="both"/>
      </w:pPr>
      <w:r>
        <w:rPr>
          <w:rFonts w:ascii="Times New Roman"/>
          <w:b w:val="false"/>
          <w:i/>
          <w:color w:val="000000"/>
          <w:sz w:val="28"/>
        </w:rPr>
        <w:t xml:space="preserve">      Тәжікстан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w:t>
      </w:r>
    </w:p>
    <w:bookmarkStart w:name="z12" w:id="11"/>
    <w:p>
      <w:pPr>
        <w:spacing w:after="0"/>
        <w:ind w:left="0"/>
        <w:jc w:val="both"/>
      </w:pPr>
      <w:r>
        <w:rPr>
          <w:rFonts w:ascii="Times New Roman"/>
          <w:b w:val="false"/>
          <w:i w:val="false"/>
          <w:color w:val="000000"/>
          <w:sz w:val="28"/>
        </w:rPr>
        <w:t xml:space="preserve">
                                   ЕурАзЭҚ-қа мүше мемлекеттердің </w:t>
      </w:r>
      <w:r>
        <w:br/>
      </w:r>
      <w:r>
        <w:rPr>
          <w:rFonts w:ascii="Times New Roman"/>
          <w:b w:val="false"/>
          <w:i w:val="false"/>
          <w:color w:val="000000"/>
          <w:sz w:val="28"/>
        </w:rPr>
        <w:t xml:space="preserve">
                                     салық және кеден органдары </w:t>
      </w:r>
      <w:r>
        <w:br/>
      </w:r>
      <w:r>
        <w:rPr>
          <w:rFonts w:ascii="Times New Roman"/>
          <w:b w:val="false"/>
          <w:i w:val="false"/>
          <w:color w:val="000000"/>
          <w:sz w:val="28"/>
        </w:rPr>
        <w:t xml:space="preserve">
                                     арасында трансферттiк баға </w:t>
      </w:r>
      <w:r>
        <w:br/>
      </w:r>
      <w:r>
        <w:rPr>
          <w:rFonts w:ascii="Times New Roman"/>
          <w:b w:val="false"/>
          <w:i w:val="false"/>
          <w:color w:val="000000"/>
          <w:sz w:val="28"/>
        </w:rPr>
        <w:t xml:space="preserve">
                                     белгілеудi бақылау жөнінде </w:t>
      </w:r>
      <w:r>
        <w:br/>
      </w:r>
      <w:r>
        <w:rPr>
          <w:rFonts w:ascii="Times New Roman"/>
          <w:b w:val="false"/>
          <w:i w:val="false"/>
          <w:color w:val="000000"/>
          <w:sz w:val="28"/>
        </w:rPr>
        <w:t xml:space="preserve">
                                   ақпарат алмасу туралы хаттамаға </w:t>
      </w:r>
      <w:r>
        <w:br/>
      </w:r>
      <w:r>
        <w:rPr>
          <w:rFonts w:ascii="Times New Roman"/>
          <w:b w:val="false"/>
          <w:i w:val="false"/>
          <w:color w:val="000000"/>
          <w:sz w:val="28"/>
        </w:rPr>
        <w:t xml:space="preserve">
                                               қосымша </w:t>
      </w:r>
    </w:p>
    <w:bookmarkEnd w:id="11"/>
    <w:p>
      <w:pPr>
        <w:spacing w:after="0"/>
        <w:ind w:left="0"/>
        <w:jc w:val="both"/>
      </w:pPr>
      <w:r>
        <w:rPr>
          <w:rFonts w:ascii="Times New Roman"/>
          <w:b/>
          <w:i w:val="false"/>
          <w:color w:val="000000"/>
          <w:sz w:val="28"/>
        </w:rPr>
        <w:t xml:space="preserve">                  Ақпаратты берудің үлгі нысаны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273"/>
        <w:gridCol w:w="1473"/>
        <w:gridCol w:w="1153"/>
        <w:gridCol w:w="1073"/>
        <w:gridCol w:w="1393"/>
        <w:gridCol w:w="1513"/>
        <w:gridCol w:w="1333"/>
        <w:gridCol w:w="125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r>
              <w:br/>
            </w:r>
            <w:r>
              <w:rPr>
                <w:rFonts w:ascii="Times New Roman"/>
                <w:b w:val="false"/>
                <w:i w:val="false"/>
                <w:color w:val="000000"/>
                <w:sz w:val="20"/>
              </w:rPr>
              <w:t xml:space="preserve">
рет-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нөмі- </w:t>
            </w:r>
            <w:r>
              <w:br/>
            </w:r>
            <w:r>
              <w:rPr>
                <w:rFonts w:ascii="Times New Roman"/>
                <w:b w:val="false"/>
                <w:i w:val="false"/>
                <w:color w:val="000000"/>
                <w:sz w:val="20"/>
              </w:rPr>
              <w:t xml:space="preserve">
 рi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қозға- </w:t>
            </w:r>
            <w:r>
              <w:br/>
            </w:r>
            <w:r>
              <w:rPr>
                <w:rFonts w:ascii="Times New Roman"/>
                <w:b w:val="false"/>
                <w:i w:val="false"/>
                <w:color w:val="000000"/>
                <w:sz w:val="20"/>
              </w:rPr>
              <w:t xml:space="preserve">
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бағыты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w:t>
            </w:r>
            <w:r>
              <w:br/>
            </w:r>
            <w:r>
              <w:rPr>
                <w:rFonts w:ascii="Times New Roman"/>
                <w:b w:val="false"/>
                <w:i w:val="false"/>
                <w:color w:val="000000"/>
                <w:sz w:val="20"/>
              </w:rPr>
              <w:t xml:space="preserve">
 режи- </w:t>
            </w:r>
            <w:r>
              <w:br/>
            </w:r>
            <w:r>
              <w:rPr>
                <w:rFonts w:ascii="Times New Roman"/>
                <w:b w:val="false"/>
                <w:i w:val="false"/>
                <w:color w:val="000000"/>
                <w:sz w:val="20"/>
              </w:rPr>
              <w:t xml:space="preserve">
 мінің </w:t>
            </w:r>
            <w:r>
              <w:br/>
            </w:r>
            <w:r>
              <w:rPr>
                <w:rFonts w:ascii="Times New Roman"/>
                <w:b w:val="false"/>
                <w:i w:val="false"/>
                <w:color w:val="000000"/>
                <w:sz w:val="20"/>
              </w:rPr>
              <w:t xml:space="preserve">
 коды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w:t>
            </w:r>
            <w:r>
              <w:br/>
            </w:r>
            <w:r>
              <w:rPr>
                <w:rFonts w:ascii="Times New Roman"/>
                <w:b w:val="false"/>
                <w:i w:val="false"/>
                <w:color w:val="000000"/>
                <w:sz w:val="20"/>
              </w:rPr>
              <w:t xml:space="preserve">
режи- </w:t>
            </w:r>
            <w:r>
              <w:br/>
            </w:r>
            <w:r>
              <w:rPr>
                <w:rFonts w:ascii="Times New Roman"/>
                <w:b w:val="false"/>
                <w:i w:val="false"/>
                <w:color w:val="000000"/>
                <w:sz w:val="20"/>
              </w:rPr>
              <w:t xml:space="preserve">
мінің </w:t>
            </w:r>
            <w:r>
              <w:br/>
            </w:r>
            <w:r>
              <w:rPr>
                <w:rFonts w:ascii="Times New Roman"/>
                <w:b w:val="false"/>
                <w:i w:val="false"/>
                <w:color w:val="000000"/>
                <w:sz w:val="20"/>
              </w:rPr>
              <w:t xml:space="preserve">
атауы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ЖКД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СЭҚ ТН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коды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ЖКД-дан </w:t>
            </w:r>
            <w:r>
              <w:br/>
            </w:r>
            <w:r>
              <w:rPr>
                <w:rFonts w:ascii="Times New Roman"/>
                <w:b w:val="false"/>
                <w:i w:val="false"/>
                <w:color w:val="000000"/>
                <w:sz w:val="20"/>
              </w:rPr>
              <w:t xml:space="preserve">
тауар-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сипат- </w:t>
            </w:r>
            <w:r>
              <w:br/>
            </w:r>
            <w:r>
              <w:rPr>
                <w:rFonts w:ascii="Times New Roman"/>
                <w:b w:val="false"/>
                <w:i w:val="false"/>
                <w:color w:val="000000"/>
                <w:sz w:val="20"/>
              </w:rPr>
              <w:t xml:space="preserve">
тамасы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(шарт) </w:t>
            </w:r>
            <w:r>
              <w:br/>
            </w:r>
            <w:r>
              <w:rPr>
                <w:rFonts w:ascii="Times New Roman"/>
                <w:b w:val="false"/>
                <w:i w:val="false"/>
                <w:color w:val="000000"/>
                <w:sz w:val="20"/>
              </w:rPr>
              <w:t xml:space="preserve">
нөмірі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(шарт) </w:t>
            </w:r>
            <w:r>
              <w:br/>
            </w:r>
            <w:r>
              <w:rPr>
                <w:rFonts w:ascii="Times New Roman"/>
                <w:b w:val="false"/>
                <w:i w:val="false"/>
                <w:color w:val="000000"/>
                <w:sz w:val="20"/>
              </w:rPr>
              <w:t xml:space="preserve">
күні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273"/>
        <w:gridCol w:w="1473"/>
        <w:gridCol w:w="1153"/>
        <w:gridCol w:w="1093"/>
        <w:gridCol w:w="1413"/>
        <w:gridCol w:w="1533"/>
        <w:gridCol w:w="1413"/>
        <w:gridCol w:w="119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қа </w:t>
            </w:r>
            <w:r>
              <w:br/>
            </w:r>
            <w:r>
              <w:rPr>
                <w:rFonts w:ascii="Times New Roman"/>
                <w:b w:val="false"/>
                <w:i w:val="false"/>
                <w:color w:val="000000"/>
                <w:sz w:val="20"/>
              </w:rPr>
              <w:t xml:space="preserve">
қо- </w:t>
            </w:r>
            <w:r>
              <w:br/>
            </w:r>
            <w:r>
              <w:rPr>
                <w:rFonts w:ascii="Times New Roman"/>
                <w:b w:val="false"/>
                <w:i w:val="false"/>
                <w:color w:val="000000"/>
                <w:sz w:val="20"/>
              </w:rPr>
              <w:t xml:space="preserve">
сымша </w:t>
            </w:r>
            <w:r>
              <w:br/>
            </w:r>
            <w:r>
              <w:rPr>
                <w:rFonts w:ascii="Times New Roman"/>
                <w:b w:val="false"/>
                <w:i w:val="false"/>
                <w:color w:val="000000"/>
                <w:sz w:val="20"/>
              </w:rPr>
              <w:t xml:space="preserve">
(то- </w:t>
            </w:r>
            <w:r>
              <w:br/>
            </w:r>
            <w:r>
              <w:rPr>
                <w:rFonts w:ascii="Times New Roman"/>
                <w:b w:val="false"/>
                <w:i w:val="false"/>
                <w:color w:val="000000"/>
                <w:sz w:val="20"/>
              </w:rPr>
              <w:t xml:space="preserve">
лық- </w:t>
            </w:r>
            <w:r>
              <w:br/>
            </w:r>
            <w:r>
              <w:rPr>
                <w:rFonts w:ascii="Times New Roman"/>
                <w:b w:val="false"/>
                <w:i w:val="false"/>
                <w:color w:val="000000"/>
                <w:sz w:val="20"/>
              </w:rPr>
              <w:t xml:space="preserve">
тыру)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шартқа </w:t>
            </w:r>
            <w:r>
              <w:br/>
            </w:r>
            <w:r>
              <w:rPr>
                <w:rFonts w:ascii="Times New Roman"/>
                <w:b w:val="false"/>
                <w:i w:val="false"/>
                <w:color w:val="000000"/>
                <w:sz w:val="20"/>
              </w:rPr>
              <w:t xml:space="preserve">
қосым- </w:t>
            </w:r>
            <w:r>
              <w:br/>
            </w:r>
            <w:r>
              <w:rPr>
                <w:rFonts w:ascii="Times New Roman"/>
                <w:b w:val="false"/>
                <w:i w:val="false"/>
                <w:color w:val="000000"/>
                <w:sz w:val="20"/>
              </w:rPr>
              <w:t xml:space="preserve">
ша </w:t>
            </w:r>
            <w:r>
              <w:br/>
            </w:r>
            <w:r>
              <w:rPr>
                <w:rFonts w:ascii="Times New Roman"/>
                <w:b w:val="false"/>
                <w:i w:val="false"/>
                <w:color w:val="000000"/>
                <w:sz w:val="20"/>
              </w:rPr>
              <w:t xml:space="preserve">
(то- </w:t>
            </w:r>
            <w:r>
              <w:br/>
            </w:r>
            <w:r>
              <w:rPr>
                <w:rFonts w:ascii="Times New Roman"/>
                <w:b w:val="false"/>
                <w:i w:val="false"/>
                <w:color w:val="000000"/>
                <w:sz w:val="20"/>
              </w:rPr>
              <w:t xml:space="preserve">
лық- </w:t>
            </w:r>
            <w:r>
              <w:br/>
            </w:r>
            <w:r>
              <w:rPr>
                <w:rFonts w:ascii="Times New Roman"/>
                <w:b w:val="false"/>
                <w:i w:val="false"/>
                <w:color w:val="000000"/>
                <w:sz w:val="20"/>
              </w:rPr>
              <w:t xml:space="preserve">
тыру) </w:t>
            </w:r>
            <w:r>
              <w:br/>
            </w:r>
            <w:r>
              <w:rPr>
                <w:rFonts w:ascii="Times New Roman"/>
                <w:b w:val="false"/>
                <w:i w:val="false"/>
                <w:color w:val="000000"/>
                <w:sz w:val="20"/>
              </w:rPr>
              <w:t xml:space="preserve">
күнi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 </w:t>
            </w:r>
            <w:r>
              <w:br/>
            </w:r>
            <w:r>
              <w:rPr>
                <w:rFonts w:ascii="Times New Roman"/>
                <w:b w:val="false"/>
                <w:i w:val="false"/>
                <w:color w:val="000000"/>
                <w:sz w:val="20"/>
              </w:rPr>
              <w:t xml:space="preserve">
факту- </w:t>
            </w:r>
            <w:r>
              <w:br/>
            </w:r>
            <w:r>
              <w:rPr>
                <w:rFonts w:ascii="Times New Roman"/>
                <w:b w:val="false"/>
                <w:i w:val="false"/>
                <w:color w:val="000000"/>
                <w:sz w:val="20"/>
              </w:rPr>
              <w:t xml:space="preserve">
раның  (про- </w:t>
            </w:r>
            <w:r>
              <w:br/>
            </w:r>
            <w:r>
              <w:rPr>
                <w:rFonts w:ascii="Times New Roman"/>
                <w:b w:val="false"/>
                <w:i w:val="false"/>
                <w:color w:val="000000"/>
                <w:sz w:val="20"/>
              </w:rPr>
              <w:t xml:space="preserve">
форма- </w:t>
            </w:r>
            <w:r>
              <w:br/>
            </w:r>
            <w:r>
              <w:rPr>
                <w:rFonts w:ascii="Times New Roman"/>
                <w:b w:val="false"/>
                <w:i w:val="false"/>
                <w:color w:val="000000"/>
                <w:sz w:val="20"/>
              </w:rPr>
              <w:t xml:space="preserve">
 шот- </w:t>
            </w:r>
            <w:r>
              <w:br/>
            </w:r>
            <w:r>
              <w:rPr>
                <w:rFonts w:ascii="Times New Roman"/>
                <w:b w:val="false"/>
                <w:i w:val="false"/>
                <w:color w:val="000000"/>
                <w:sz w:val="20"/>
              </w:rPr>
              <w:t xml:space="preserve">
 тың) </w:t>
            </w:r>
            <w:r>
              <w:br/>
            </w:r>
            <w:r>
              <w:rPr>
                <w:rFonts w:ascii="Times New Roman"/>
                <w:b w:val="false"/>
                <w:i w:val="false"/>
                <w:color w:val="000000"/>
                <w:sz w:val="20"/>
              </w:rPr>
              <w:t xml:space="preserve">
нөмірі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w:t>
            </w:r>
            <w:r>
              <w:br/>
            </w:r>
            <w:r>
              <w:rPr>
                <w:rFonts w:ascii="Times New Roman"/>
                <w:b w:val="false"/>
                <w:i w:val="false"/>
                <w:color w:val="000000"/>
                <w:sz w:val="20"/>
              </w:rPr>
              <w:t xml:space="preserve">
фак- </w:t>
            </w:r>
            <w:r>
              <w:br/>
            </w:r>
            <w:r>
              <w:rPr>
                <w:rFonts w:ascii="Times New Roman"/>
                <w:b w:val="false"/>
                <w:i w:val="false"/>
                <w:color w:val="000000"/>
                <w:sz w:val="20"/>
              </w:rPr>
              <w:t xml:space="preserve">
ту- </w:t>
            </w:r>
            <w:r>
              <w:br/>
            </w:r>
            <w:r>
              <w:rPr>
                <w:rFonts w:ascii="Times New Roman"/>
                <w:b w:val="false"/>
                <w:i w:val="false"/>
                <w:color w:val="000000"/>
                <w:sz w:val="20"/>
              </w:rPr>
              <w:t xml:space="preserve">
раның </w:t>
            </w:r>
            <w:r>
              <w:br/>
            </w:r>
            <w:r>
              <w:rPr>
                <w:rFonts w:ascii="Times New Roman"/>
                <w:b w:val="false"/>
                <w:i w:val="false"/>
                <w:color w:val="000000"/>
                <w:sz w:val="20"/>
              </w:rPr>
              <w:t xml:space="preserve">
(про- </w:t>
            </w:r>
            <w:r>
              <w:br/>
            </w:r>
            <w:r>
              <w:rPr>
                <w:rFonts w:ascii="Times New Roman"/>
                <w:b w:val="false"/>
                <w:i w:val="false"/>
                <w:color w:val="000000"/>
                <w:sz w:val="20"/>
              </w:rPr>
              <w:t xml:space="preserve">
фор- </w:t>
            </w:r>
            <w:r>
              <w:br/>
            </w:r>
            <w:r>
              <w:rPr>
                <w:rFonts w:ascii="Times New Roman"/>
                <w:b w:val="false"/>
                <w:i w:val="false"/>
                <w:color w:val="000000"/>
                <w:sz w:val="20"/>
              </w:rPr>
              <w:t xml:space="preserve">
ма- </w:t>
            </w:r>
            <w:r>
              <w:br/>
            </w:r>
            <w:r>
              <w:rPr>
                <w:rFonts w:ascii="Times New Roman"/>
                <w:b w:val="false"/>
                <w:i w:val="false"/>
                <w:color w:val="000000"/>
                <w:sz w:val="20"/>
              </w:rPr>
              <w:t xml:space="preserve">
шот- </w:t>
            </w:r>
            <w:r>
              <w:br/>
            </w:r>
            <w:r>
              <w:rPr>
                <w:rFonts w:ascii="Times New Roman"/>
                <w:b w:val="false"/>
                <w:i w:val="false"/>
                <w:color w:val="000000"/>
                <w:sz w:val="20"/>
              </w:rPr>
              <w:t xml:space="preserve">
тың) </w:t>
            </w:r>
            <w:r>
              <w:br/>
            </w:r>
            <w:r>
              <w:rPr>
                <w:rFonts w:ascii="Times New Roman"/>
                <w:b w:val="false"/>
                <w:i w:val="false"/>
                <w:color w:val="000000"/>
                <w:sz w:val="20"/>
              </w:rPr>
              <w:t xml:space="preserve">
күні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Жiбе- </w:t>
            </w:r>
            <w:r>
              <w:br/>
            </w:r>
            <w:r>
              <w:rPr>
                <w:rFonts w:ascii="Times New Roman"/>
                <w:b w:val="false"/>
                <w:i w:val="false"/>
                <w:color w:val="000000"/>
                <w:sz w:val="20"/>
              </w:rPr>
              <w:t xml:space="preserve">
ретiн </w:t>
            </w:r>
            <w:r>
              <w:br/>
            </w:r>
            <w:r>
              <w:rPr>
                <w:rFonts w:ascii="Times New Roman"/>
                <w:b w:val="false"/>
                <w:i w:val="false"/>
                <w:color w:val="000000"/>
                <w:sz w:val="20"/>
              </w:rPr>
              <w:t xml:space="preserve">
елдiң </w:t>
            </w:r>
            <w:r>
              <w:br/>
            </w:r>
            <w:r>
              <w:rPr>
                <w:rFonts w:ascii="Times New Roman"/>
                <w:b w:val="false"/>
                <w:i w:val="false"/>
                <w:color w:val="000000"/>
                <w:sz w:val="20"/>
              </w:rPr>
              <w:t xml:space="preserve">
коды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Жiбе- </w:t>
            </w:r>
            <w:r>
              <w:br/>
            </w:r>
            <w:r>
              <w:rPr>
                <w:rFonts w:ascii="Times New Roman"/>
                <w:b w:val="false"/>
                <w:i w:val="false"/>
                <w:color w:val="000000"/>
                <w:sz w:val="20"/>
              </w:rPr>
              <w:t xml:space="preserve">
ретiн </w:t>
            </w:r>
            <w:r>
              <w:br/>
            </w:r>
            <w:r>
              <w:rPr>
                <w:rFonts w:ascii="Times New Roman"/>
                <w:b w:val="false"/>
                <w:i w:val="false"/>
                <w:color w:val="000000"/>
                <w:sz w:val="20"/>
              </w:rPr>
              <w:t xml:space="preserve">
елдiң </w:t>
            </w:r>
            <w:r>
              <w:br/>
            </w:r>
            <w:r>
              <w:rPr>
                <w:rFonts w:ascii="Times New Roman"/>
                <w:b w:val="false"/>
                <w:i w:val="false"/>
                <w:color w:val="000000"/>
                <w:sz w:val="20"/>
              </w:rPr>
              <w:t xml:space="preserve">
атауы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 </w:t>
            </w:r>
            <w:r>
              <w:br/>
            </w:r>
            <w:r>
              <w:rPr>
                <w:rFonts w:ascii="Times New Roman"/>
                <w:b w:val="false"/>
                <w:i w:val="false"/>
                <w:color w:val="000000"/>
                <w:sz w:val="20"/>
              </w:rPr>
              <w:t xml:space="preserve">
руші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нөмірі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 </w:t>
            </w:r>
            <w:r>
              <w:br/>
            </w:r>
            <w:r>
              <w:rPr>
                <w:rFonts w:ascii="Times New Roman"/>
                <w:b w:val="false"/>
                <w:i w:val="false"/>
                <w:color w:val="000000"/>
                <w:sz w:val="20"/>
              </w:rPr>
              <w:t xml:space="preserve">
руші-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атауы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 </w:t>
            </w:r>
            <w:r>
              <w:br/>
            </w:r>
            <w:r>
              <w:rPr>
                <w:rFonts w:ascii="Times New Roman"/>
                <w:b w:val="false"/>
                <w:i w:val="false"/>
                <w:color w:val="000000"/>
                <w:sz w:val="20"/>
              </w:rPr>
              <w:t xml:space="preserve">
руші- </w:t>
            </w:r>
            <w:r>
              <w:br/>
            </w:r>
            <w:r>
              <w:rPr>
                <w:rFonts w:ascii="Times New Roman"/>
                <w:b w:val="false"/>
                <w:i w:val="false"/>
                <w:color w:val="000000"/>
                <w:sz w:val="20"/>
              </w:rPr>
              <w:t xml:space="preserve">
 нің </w:t>
            </w:r>
            <w:r>
              <w:br/>
            </w:r>
            <w:r>
              <w:rPr>
                <w:rFonts w:ascii="Times New Roman"/>
                <w:b w:val="false"/>
                <w:i w:val="false"/>
                <w:color w:val="000000"/>
                <w:sz w:val="20"/>
              </w:rPr>
              <w:t xml:space="preserve">
 ме- </w:t>
            </w:r>
            <w:r>
              <w:br/>
            </w:r>
            <w:r>
              <w:rPr>
                <w:rFonts w:ascii="Times New Roman"/>
                <w:b w:val="false"/>
                <w:i w:val="false"/>
                <w:color w:val="000000"/>
                <w:sz w:val="20"/>
              </w:rPr>
              <w:t xml:space="preserve">
кен- </w:t>
            </w:r>
            <w:r>
              <w:br/>
            </w:r>
            <w:r>
              <w:rPr>
                <w:rFonts w:ascii="Times New Roman"/>
                <w:b w:val="false"/>
                <w:i w:val="false"/>
                <w:color w:val="000000"/>
                <w:sz w:val="20"/>
              </w:rPr>
              <w:t xml:space="preserve">
жайы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233"/>
        <w:gridCol w:w="1493"/>
        <w:gridCol w:w="1113"/>
        <w:gridCol w:w="1093"/>
        <w:gridCol w:w="1473"/>
        <w:gridCol w:w="1433"/>
        <w:gridCol w:w="1393"/>
        <w:gridCol w:w="125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жылық </w:t>
            </w:r>
            <w:r>
              <w:br/>
            </w:r>
            <w:r>
              <w:rPr>
                <w:rFonts w:ascii="Times New Roman"/>
                <w:b w:val="false"/>
                <w:i w:val="false"/>
                <w:color w:val="000000"/>
                <w:sz w:val="20"/>
              </w:rPr>
              <w:t xml:space="preserve">
peт- </w:t>
            </w:r>
            <w:r>
              <w:br/>
            </w:r>
            <w:r>
              <w:rPr>
                <w:rFonts w:ascii="Times New Roman"/>
                <w:b w:val="false"/>
                <w:i w:val="false"/>
                <w:color w:val="000000"/>
                <w:sz w:val="20"/>
              </w:rPr>
              <w:t xml:space="preserve">
тeу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жау- </w:t>
            </w:r>
            <w:r>
              <w:br/>
            </w:r>
            <w:r>
              <w:rPr>
                <w:rFonts w:ascii="Times New Roman"/>
                <w:b w:val="false"/>
                <w:i w:val="false"/>
                <w:color w:val="000000"/>
                <w:sz w:val="20"/>
              </w:rPr>
              <w:t xml:space="preserve">
апты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тө- </w:t>
            </w:r>
            <w:r>
              <w:br/>
            </w:r>
            <w:r>
              <w:rPr>
                <w:rFonts w:ascii="Times New Roman"/>
                <w:b w:val="false"/>
                <w:i w:val="false"/>
                <w:color w:val="000000"/>
                <w:sz w:val="20"/>
              </w:rPr>
              <w:t xml:space="preserve">
леушi </w:t>
            </w:r>
            <w:r>
              <w:br/>
            </w:r>
            <w:r>
              <w:rPr>
                <w:rFonts w:ascii="Times New Roman"/>
                <w:b w:val="false"/>
                <w:i w:val="false"/>
                <w:color w:val="000000"/>
                <w:sz w:val="20"/>
              </w:rPr>
              <w:t xml:space="preserve">
тұл- </w:t>
            </w:r>
            <w:r>
              <w:br/>
            </w:r>
            <w:r>
              <w:rPr>
                <w:rFonts w:ascii="Times New Roman"/>
                <w:b w:val="false"/>
                <w:i w:val="false"/>
                <w:color w:val="000000"/>
                <w:sz w:val="20"/>
              </w:rPr>
              <w:t xml:space="preserve">
ғаның </w:t>
            </w:r>
            <w:r>
              <w:br/>
            </w:r>
            <w:r>
              <w:rPr>
                <w:rFonts w:ascii="Times New Roman"/>
                <w:b w:val="false"/>
                <w:i w:val="false"/>
                <w:color w:val="000000"/>
                <w:sz w:val="20"/>
              </w:rPr>
              <w:t xml:space="preserve">
нө- </w:t>
            </w:r>
            <w:r>
              <w:br/>
            </w:r>
            <w:r>
              <w:rPr>
                <w:rFonts w:ascii="Times New Roman"/>
                <w:b w:val="false"/>
                <w:i w:val="false"/>
                <w:color w:val="000000"/>
                <w:sz w:val="20"/>
              </w:rPr>
              <w:t xml:space="preserve">
мiрi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жылық </w:t>
            </w:r>
            <w:r>
              <w:br/>
            </w:r>
            <w:r>
              <w:rPr>
                <w:rFonts w:ascii="Times New Roman"/>
                <w:b w:val="false"/>
                <w:i w:val="false"/>
                <w:color w:val="000000"/>
                <w:sz w:val="20"/>
              </w:rPr>
              <w:t xml:space="preserve">
peт- </w:t>
            </w:r>
            <w:r>
              <w:br/>
            </w:r>
            <w:r>
              <w:rPr>
                <w:rFonts w:ascii="Times New Roman"/>
                <w:b w:val="false"/>
                <w:i w:val="false"/>
                <w:color w:val="000000"/>
                <w:sz w:val="20"/>
              </w:rPr>
              <w:t xml:space="preserve">
тeу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жау- </w:t>
            </w:r>
            <w:r>
              <w:br/>
            </w:r>
            <w:r>
              <w:rPr>
                <w:rFonts w:ascii="Times New Roman"/>
                <w:b w:val="false"/>
                <w:i w:val="false"/>
                <w:color w:val="000000"/>
                <w:sz w:val="20"/>
              </w:rPr>
              <w:t xml:space="preserve">
апты </w:t>
            </w:r>
            <w:r>
              <w:br/>
            </w:r>
            <w:r>
              <w:rPr>
                <w:rFonts w:ascii="Times New Roman"/>
                <w:b w:val="false"/>
                <w:i w:val="false"/>
                <w:color w:val="000000"/>
                <w:sz w:val="20"/>
              </w:rPr>
              <w:t xml:space="preserve">
тұлға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peттeу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жауапты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ның </w:t>
            </w:r>
            <w:r>
              <w:br/>
            </w:r>
            <w:r>
              <w:rPr>
                <w:rFonts w:ascii="Times New Roman"/>
                <w:b w:val="false"/>
                <w:i w:val="false"/>
                <w:color w:val="000000"/>
                <w:sz w:val="20"/>
              </w:rPr>
              <w:t xml:space="preserve">
мекен- </w:t>
            </w:r>
            <w:r>
              <w:br/>
            </w:r>
            <w:r>
              <w:rPr>
                <w:rFonts w:ascii="Times New Roman"/>
                <w:b w:val="false"/>
                <w:i w:val="false"/>
                <w:color w:val="000000"/>
                <w:sz w:val="20"/>
              </w:rPr>
              <w:t xml:space="preserve">
жайы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ратын </w:t>
            </w:r>
            <w:r>
              <w:br/>
            </w:r>
            <w:r>
              <w:rPr>
                <w:rFonts w:ascii="Times New Roman"/>
                <w:b w:val="false"/>
                <w:i w:val="false"/>
                <w:color w:val="000000"/>
                <w:sz w:val="20"/>
              </w:rPr>
              <w:t xml:space="preserve">
елдің </w:t>
            </w:r>
            <w:r>
              <w:br/>
            </w:r>
            <w:r>
              <w:rPr>
                <w:rFonts w:ascii="Times New Roman"/>
                <w:b w:val="false"/>
                <w:i w:val="false"/>
                <w:color w:val="000000"/>
                <w:sz w:val="20"/>
              </w:rPr>
              <w:t xml:space="preserve">
коды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Бара- </w:t>
            </w:r>
            <w:r>
              <w:br/>
            </w:r>
            <w:r>
              <w:rPr>
                <w:rFonts w:ascii="Times New Roman"/>
                <w:b w:val="false"/>
                <w:i w:val="false"/>
                <w:color w:val="000000"/>
                <w:sz w:val="20"/>
              </w:rPr>
              <w:t xml:space="preserve">
тын </w:t>
            </w:r>
            <w:r>
              <w:br/>
            </w:r>
            <w:r>
              <w:rPr>
                <w:rFonts w:ascii="Times New Roman"/>
                <w:b w:val="false"/>
                <w:i w:val="false"/>
                <w:color w:val="000000"/>
                <w:sz w:val="20"/>
              </w:rPr>
              <w:t xml:space="preserve">
елі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нөмірі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атауы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мекен- </w:t>
            </w:r>
            <w:r>
              <w:br/>
            </w:r>
            <w:r>
              <w:rPr>
                <w:rFonts w:ascii="Times New Roman"/>
                <w:b w:val="false"/>
                <w:i w:val="false"/>
                <w:color w:val="000000"/>
                <w:sz w:val="20"/>
              </w:rPr>
              <w:t xml:space="preserve">
жайы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 </w:t>
            </w:r>
            <w:r>
              <w:br/>
            </w:r>
            <w:r>
              <w:rPr>
                <w:rFonts w:ascii="Times New Roman"/>
                <w:b w:val="false"/>
                <w:i w:val="false"/>
                <w:color w:val="000000"/>
                <w:sz w:val="20"/>
              </w:rPr>
              <w:t xml:space="preserve">
 зу </w:t>
            </w:r>
            <w:r>
              <w:br/>
            </w:r>
            <w:r>
              <w:rPr>
                <w:rFonts w:ascii="Times New Roman"/>
                <w:b w:val="false"/>
                <w:i w:val="false"/>
                <w:color w:val="000000"/>
                <w:sz w:val="20"/>
              </w:rPr>
              <w:t xml:space="preserve">
шарт- </w:t>
            </w:r>
            <w:r>
              <w:br/>
            </w:r>
            <w:r>
              <w:rPr>
                <w:rFonts w:ascii="Times New Roman"/>
                <w:b w:val="false"/>
                <w:i w:val="false"/>
                <w:color w:val="000000"/>
                <w:sz w:val="20"/>
              </w:rPr>
              <w:t xml:space="preserve">
тары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313"/>
        <w:gridCol w:w="1473"/>
        <w:gridCol w:w="1133"/>
        <w:gridCol w:w="1053"/>
        <w:gridCol w:w="1393"/>
        <w:gridCol w:w="1493"/>
        <w:gridCol w:w="1373"/>
        <w:gridCol w:w="127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Жiбе- </w:t>
            </w:r>
            <w:r>
              <w:br/>
            </w:r>
            <w:r>
              <w:rPr>
                <w:rFonts w:ascii="Times New Roman"/>
                <w:b w:val="false"/>
                <w:i w:val="false"/>
                <w:color w:val="000000"/>
                <w:sz w:val="20"/>
              </w:rPr>
              <w:t xml:space="preserve">
 ру </w:t>
            </w:r>
            <w:r>
              <w:br/>
            </w:r>
            <w:r>
              <w:rPr>
                <w:rFonts w:ascii="Times New Roman"/>
                <w:b w:val="false"/>
                <w:i w:val="false"/>
                <w:color w:val="000000"/>
                <w:sz w:val="20"/>
              </w:rPr>
              <w:t xml:space="preserve">
 ке- </w:t>
            </w:r>
            <w:r>
              <w:br/>
            </w:r>
            <w:r>
              <w:rPr>
                <w:rFonts w:ascii="Times New Roman"/>
                <w:b w:val="false"/>
                <w:i w:val="false"/>
                <w:color w:val="000000"/>
                <w:sz w:val="20"/>
              </w:rPr>
              <w:t xml:space="preserve">
зiн- </w:t>
            </w:r>
            <w:r>
              <w:br/>
            </w:r>
            <w:r>
              <w:rPr>
                <w:rFonts w:ascii="Times New Roman"/>
                <w:b w:val="false"/>
                <w:i w:val="false"/>
                <w:color w:val="000000"/>
                <w:sz w:val="20"/>
              </w:rPr>
              <w:t xml:space="preserve">
дегi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түрі-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коды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Жiберу </w:t>
            </w:r>
            <w:r>
              <w:br/>
            </w:r>
            <w:r>
              <w:rPr>
                <w:rFonts w:ascii="Times New Roman"/>
                <w:b w:val="false"/>
                <w:i w:val="false"/>
                <w:color w:val="000000"/>
                <w:sz w:val="20"/>
              </w:rPr>
              <w:t xml:space="preserve">
кезiн- </w:t>
            </w:r>
            <w:r>
              <w:br/>
            </w:r>
            <w:r>
              <w:rPr>
                <w:rFonts w:ascii="Times New Roman"/>
                <w:b w:val="false"/>
                <w:i w:val="false"/>
                <w:color w:val="000000"/>
                <w:sz w:val="20"/>
              </w:rPr>
              <w:t xml:space="preserve">
дегi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түрі-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атауы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өлшем </w:t>
            </w:r>
            <w:r>
              <w:br/>
            </w:r>
            <w:r>
              <w:rPr>
                <w:rFonts w:ascii="Times New Roman"/>
                <w:b w:val="false"/>
                <w:i w:val="false"/>
                <w:color w:val="000000"/>
                <w:sz w:val="20"/>
              </w:rPr>
              <w:t xml:space="preserve">
бірлі- </w:t>
            </w:r>
            <w:r>
              <w:br/>
            </w:r>
            <w:r>
              <w:rPr>
                <w:rFonts w:ascii="Times New Roman"/>
                <w:b w:val="false"/>
                <w:i w:val="false"/>
                <w:color w:val="000000"/>
                <w:sz w:val="20"/>
              </w:rPr>
              <w:t xml:space="preserve">
гінің </w:t>
            </w:r>
            <w:r>
              <w:br/>
            </w:r>
            <w:r>
              <w:rPr>
                <w:rFonts w:ascii="Times New Roman"/>
                <w:b w:val="false"/>
                <w:i w:val="false"/>
                <w:color w:val="000000"/>
                <w:sz w:val="20"/>
              </w:rPr>
              <w:t xml:space="preserve">
коды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 </w:t>
            </w:r>
            <w:r>
              <w:br/>
            </w:r>
            <w:r>
              <w:rPr>
                <w:rFonts w:ascii="Times New Roman"/>
                <w:b w:val="false"/>
                <w:i w:val="false"/>
                <w:color w:val="000000"/>
                <w:sz w:val="20"/>
              </w:rPr>
              <w:t xml:space="preserve">
сымша </w:t>
            </w:r>
            <w:r>
              <w:br/>
            </w:r>
            <w:r>
              <w:rPr>
                <w:rFonts w:ascii="Times New Roman"/>
                <w:b w:val="false"/>
                <w:i w:val="false"/>
                <w:color w:val="000000"/>
                <w:sz w:val="20"/>
              </w:rPr>
              <w:t xml:space="preserve">
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атауы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 </w:t>
            </w:r>
            <w:r>
              <w:br/>
            </w:r>
            <w:r>
              <w:rPr>
                <w:rFonts w:ascii="Times New Roman"/>
                <w:b w:val="false"/>
                <w:i w:val="false"/>
                <w:color w:val="000000"/>
                <w:sz w:val="20"/>
              </w:rPr>
              <w:t xml:space="preserve">
 ар-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қо- </w:t>
            </w:r>
            <w:r>
              <w:br/>
            </w:r>
            <w:r>
              <w:rPr>
                <w:rFonts w:ascii="Times New Roman"/>
                <w:b w:val="false"/>
                <w:i w:val="false"/>
                <w:color w:val="000000"/>
                <w:sz w:val="20"/>
              </w:rPr>
              <w:t xml:space="preserve">
сымша </w:t>
            </w:r>
            <w:r>
              <w:br/>
            </w:r>
            <w:r>
              <w:rPr>
                <w:rFonts w:ascii="Times New Roman"/>
                <w:b w:val="false"/>
                <w:i w:val="false"/>
                <w:color w:val="000000"/>
                <w:sz w:val="20"/>
              </w:rPr>
              <w:t xml:space="preserve">
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 </w:t>
            </w:r>
            <w:r>
              <w:br/>
            </w:r>
            <w:r>
              <w:rPr>
                <w:rFonts w:ascii="Times New Roman"/>
                <w:b w:val="false"/>
                <w:i w:val="false"/>
                <w:color w:val="000000"/>
                <w:sz w:val="20"/>
              </w:rPr>
              <w:t xml:space="preserve">
гін-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саны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w:t>
            </w:r>
            <w:r>
              <w:br/>
            </w:r>
            <w:r>
              <w:rPr>
                <w:rFonts w:ascii="Times New Roman"/>
                <w:b w:val="false"/>
                <w:i w:val="false"/>
                <w:color w:val="000000"/>
                <w:sz w:val="20"/>
              </w:rPr>
              <w:t xml:space="preserve">
салма- </w:t>
            </w:r>
            <w:r>
              <w:br/>
            </w:r>
            <w:r>
              <w:rPr>
                <w:rFonts w:ascii="Times New Roman"/>
                <w:b w:val="false"/>
                <w:i w:val="false"/>
                <w:color w:val="000000"/>
                <w:sz w:val="20"/>
              </w:rPr>
              <w:t xml:space="preserve">
ғы </w:t>
            </w:r>
            <w:r>
              <w:br/>
            </w:r>
            <w:r>
              <w:rPr>
                <w:rFonts w:ascii="Times New Roman"/>
                <w:b w:val="false"/>
                <w:i w:val="false"/>
                <w:color w:val="000000"/>
                <w:sz w:val="20"/>
              </w:rPr>
              <w:t xml:space="preserve">
(кг)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факту-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құны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атауы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коды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39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 </w:t>
            </w:r>
            <w:r>
              <w:br/>
            </w:r>
            <w:r>
              <w:rPr>
                <w:rFonts w:ascii="Times New Roman"/>
                <w:b w:val="false"/>
                <w:i w:val="false"/>
                <w:color w:val="000000"/>
                <w:sz w:val="20"/>
              </w:rPr>
              <w:t xml:space="preserve">
 та </w:t>
            </w:r>
            <w:r>
              <w:br/>
            </w:r>
            <w:r>
              <w:rPr>
                <w:rFonts w:ascii="Times New Roman"/>
                <w:b w:val="false"/>
                <w:i w:val="false"/>
                <w:color w:val="000000"/>
                <w:sz w:val="20"/>
              </w:rPr>
              <w:t xml:space="preserve">
баға- </w:t>
            </w:r>
            <w:r>
              <w:br/>
            </w:r>
            <w:r>
              <w:rPr>
                <w:rFonts w:ascii="Times New Roman"/>
                <w:b w:val="false"/>
                <w:i w:val="false"/>
                <w:color w:val="000000"/>
                <w:sz w:val="20"/>
              </w:rPr>
              <w:t xml:space="preserve">
 мы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 </w:t>
            </w:r>
            <w:r>
              <w:br/>
            </w:r>
            <w:r>
              <w:rPr>
                <w:rFonts w:ascii="Times New Roman"/>
                <w:b w:val="false"/>
                <w:i w:val="false"/>
                <w:color w:val="000000"/>
                <w:sz w:val="20"/>
              </w:rPr>
              <w:t xml:space="preserve">
 тис- </w:t>
            </w:r>
            <w:r>
              <w:br/>
            </w:r>
            <w:r>
              <w:rPr>
                <w:rFonts w:ascii="Times New Roman"/>
                <w:b w:val="false"/>
                <w:i w:val="false"/>
                <w:color w:val="000000"/>
                <w:sz w:val="20"/>
              </w:rPr>
              <w:t xml:space="preserve">
тика-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құны </w:t>
            </w:r>
            <w:r>
              <w:br/>
            </w:r>
            <w:r>
              <w:rPr>
                <w:rFonts w:ascii="Times New Roman"/>
                <w:b w:val="false"/>
                <w:i w:val="false"/>
                <w:color w:val="000000"/>
                <w:sz w:val="20"/>
              </w:rPr>
              <w:t xml:space="preserve">
(АҚШ </w:t>
            </w:r>
            <w:r>
              <w:br/>
            </w:r>
            <w:r>
              <w:rPr>
                <w:rFonts w:ascii="Times New Roman"/>
                <w:b w:val="false"/>
                <w:i w:val="false"/>
                <w:color w:val="000000"/>
                <w:sz w:val="20"/>
              </w:rPr>
              <w:t xml:space="preserve">
долл.)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