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d72e" w14:textId="211d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21 сәуірдегі N 376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ақпандағы N 157 Қаулысы. Күші жойылды - Қазақстан Республикасы Үкіметінің 2015 жылғы 1 қыркүйектегі № 727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"Табиғи монополия субъектiлерiнiң тарифтерiн (бағаларын, алымдар ставкаларын) бекiтуге немесе өзгертуге берiлген өтiнiмдердi қарау кезiнде жария тыңдаулар өткiзу ережесiн бекiту туралы" Қазақстан Республикасы Yкiметiнiң 2003 жылғы 21 сәуiрдегi N 376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17, 177-құжат)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 және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"немесе өзгертуге"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"тарифтерiн (бағаларын, алымдар ставкаларын)" деген сөздер "реттелетiн қызметтерiне (тауарларына, жұмыстарына) арналған тарифтерді (бағаларды, алымдар ставкаларын) немесе олардың шекті деңгейлерiн"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Табиғи монополия субъектiлерiнiң тарифтерiн (бағаларын, алым ставкаларын) бекітуге немесе өзгертуге берiлген өтiнiмдердi қарау кезiнде жария тыңдаулар өткiзу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"немесе өзгертуге"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"тарифтерiн (бағаларын, алым ставкаларын)" деген сөздер "реттелетiн қызметтерiне (тауарларына, жұмыстарына) арналған тарифтердi (бағаларды, алымдар ставкаларын) немесе олардың шектi деңгейлерiн"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Осы Ереже "Табиғи монополиялар туралы" Қазақстан Республикасының 1998 жылғы 9 шiлдедегi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әзiрлендi және табиғи монополиялар салаларындағы қызметтi бақылау мен реттеудi жүзеге асыратын орталық мемлекеттiк органның немесе белгіленген құзыретi шегiнде облыстық (республикалық маңызы бар қала, астана) атқарушы органның (бұдан әрi - уәкiлеттi орган) табиғи монополиялар субъектiлерiнiң реттелетiн қызметтерiне (тауарларына, жұмыстарына) арналған тарифтердi (бағаларды, алымдар ставкаларын) немесе олардың шектi деңгейлерiн бекiтуге берiлген өтiнiмдердi қарау кезiнде жария тыңдаулар өткiзу тәртiбiн белгілейді.";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"қызметiне арналған тарифтiң (бағаның, алым ставкасының)" деген сөздер "реттелетiн қызметтерiне (тауарларына, жұмыстарына) арналған тарифтiң (бағаның, алым ставкасының) немесе оның шектi деңгейiнiң"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және 6-тармақтар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"немесе өзгертуге"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"тарифтерді (бағаларды, алымдар ставкаларын)" деген сөздер "реттелетiн қызметтерiне (тауарларына, жұмыстарына) арналған тарифтердi (бағаларды, алымдар ставкаларын) немесе олардың шектi деңгейлерiн"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Жария тыңдаулар: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табиғи монополия субъектiсiнiң реттелетiн қызметтерiне (тауарларына, жұмыстарына) арналған тарифтердiң (бағалардың, алымдар ставкаларының) шектi деңгейлерiн бекiту кезiнде бекiту туралы түпкiлiктi шешiм қабылдағанға дейiн он бес күннен кешiктiрмей;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табиғи монополия субъектiсiнiң реттелетiн қызметтерiне (тауарларына, жұмыстарына) арналған тарифтердi (бағаларды, алымдар ставкаларын) бекiту кезiнде бекiту туралы түпкiлiктi шешiм қабылдағанға дейiн жетi күннен кешiктiрмей өткiзiледi.";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Жария тыңдауларды өткiзгенге дейiн уәкiлеттi орган табиғи монополиялар субъектiлерiнiң реттелетін қызметтерiне (тауарларына, жұмыстарына) арналған тарифтердi (бағаларды, алымдар ставкаларын) немесе олардың шектi деңгейлерiн бекiтуге берiлген өтiнiмдердi қарау жөнiндегі шешiм жобасын дайындайды.";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"алдын ала"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"алымдар ставкалары)" деген сөздерден кейiн "немесе олардың шектi деңгейлерi"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"алым ставкасының) ұсынылған деңгейiне" деген сөздерден кейiн "немесе оның шекте деңгейіне"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"олар көрсететiн" деген сөздерден кейiн "реттелетiн"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Жария тыңдаулар өткiзерден үш күн бұрын табиғи монополия субъектiсi қатысушыларға жария тыңдаулар бойынша материалдарды ұсынады.";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және 15-тармақтардағы "үзуге құқылы", "тіркеуге құқылы" деген сөздер тиісінше "үзе алады", "тіркей алады"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