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4f85" w14:textId="e8d4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мемлекеттіік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ақпандағы N 133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"ЗАМАН-ТУ" акционерлiк қоғамы сатып алудың маңызды стратегиялық мәнi бар дизайнерлiк әзiрлемелердi көрсету, мұражай жабдықтарын жасау, мұражай экспозицияларын құру жөнiндегi қызметтердi және Қазақстан Республикасы Тұңғыш Президентi мұражайының үй-жайлары мен ғимаратын безендiру жөнiндегі басқа да қызметтердi көрсетушi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Тұңғыш Президентiнiң мұражайы" мемлекеттік мекемесi (келiсiм бойынша)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1-тармағында көрсетілген заңды тұлғамен қызметтердi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жылға арналған республикалық бюджетте 004 "Тарихи-мәдени құндылықтарды сақтау" бюджеттік бағдарламасы бойынша көзделген қаражат шегінде жасалатын шартты қаржыландыруды;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қызметтердi мемлекеттiк сатып алу үшiн осы қаулыға сәйкес пайдаланылатын ақшаны оңтайлы және тиiмдi жұмсау қағидатын сақтауды, сондай-ақ "Мемлекеттік сатып алу туралы" Қазақстан Республикасы Заңының 21-бабының 3, 4-тармақтарын орындауды;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