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876" w14:textId="7d62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4 ақпандағы N 108 Қаулысы</w:t>
      </w:r>
    </w:p>
    <w:p>
      <w:pPr>
        <w:spacing w:after="0"/>
        <w:ind w:left="0"/>
        <w:jc w:val="both"/>
      </w:pPr>
      <w:bookmarkStart w:name="z1" w:id="0"/>
      <w:r>
        <w:rPr>
          <w:rFonts w:ascii="Times New Roman"/>
          <w:b w:val="false"/>
          <w:i w:val="false"/>
          <w:color w:val="000000"/>
          <w:sz w:val="28"/>
        </w:rPr>
        <w:t>
      Оңтүстiк Қазақстанның тұтынушыларын электр энергиясымен үздiксiз жабдықтау және "Т.И.Батуров атындағы Жамбыл мемлекеттiк аудандық электр станциясы" ашық акционерлiк қоғамы жұмысының тоқтап қалуын болдырмау мақсатында,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"ҚМГ-Алатау" жауапкершілiгі шектеулi серiктестігi Оңтүстік Қазақстанның тұтынушыларын 2005 жылғы қаңтар-наурыз кезеңiнде электрмен үздiксiз жабдықтау үшiн сатып алудың маңызды стратегиялық мәнi бар M-100 отындық мазутты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"ҚазТрансГаз" акционерлiк қоғамына (келiсiм бойынша) заңнамада белгіленген тәртіппен: </w:t>
      </w:r>
      <w:r>
        <w:br/>
      </w:r>
      <w:r>
        <w:rPr>
          <w:rFonts w:ascii="Times New Roman"/>
          <w:b w:val="false"/>
          <w:i w:val="false"/>
          <w:color w:val="000000"/>
          <w:sz w:val="28"/>
        </w:rPr>
        <w:t xml:space="preserve">
      осы қаулының 1-тармағында көрсетiлген заңды тұлғамен "ҚазТрансГаз" акционерлiк қоғамының қаражаты есебiнен 766941000 (жетi жүз алпыс алты миллион тоғыз жүз қырық бiр мың) теңге сомасына M-100 отындық мазутты мемлекеттік сатып алу туралы шарт жасасуды; </w:t>
      </w:r>
      <w:r>
        <w:br/>
      </w:r>
      <w:r>
        <w:rPr>
          <w:rFonts w:ascii="Times New Roman"/>
          <w:b w:val="false"/>
          <w:i w:val="false"/>
          <w:color w:val="000000"/>
          <w:sz w:val="28"/>
        </w:rPr>
        <w:t xml:space="preserve">
      осы қаулыға сәйкес сатып алу үшiн пайдаланылатын ақшаның оңтайлы және тиiмдi жұмсалу қағидатын сақтауды; </w:t>
      </w:r>
      <w:r>
        <w:br/>
      </w:r>
      <w:r>
        <w:rPr>
          <w:rFonts w:ascii="Times New Roman"/>
          <w:b w:val="false"/>
          <w:i w:val="false"/>
          <w:color w:val="000000"/>
          <w:sz w:val="28"/>
        </w:rPr>
        <w:t xml:space="preserve">
      осы қаулыдан туындайтын өзге де қажеттi шараларды қабылдауды қамтамасыз ету ұсынылсын.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Энергетика және минералдық peестрi В.С.Школьникке жүктелсін.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