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8fc47" w14:textId="b88fc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Қосымша кәсiптiк бiлiмнiң білім беру бағдарламаларын іске асыратын бiлiм беру ұйымдары қызметiнiң үлгi ережесi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3 ақпандағы N 94 қаулысы. Күші жойылды - Қазақстан Республикасы Үкіметінің 2013 жылғы 17 мамырдағы № 499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17.05.2013 </w:t>
      </w:r>
      <w:r>
        <w:rPr>
          <w:rFonts w:ascii="Times New Roman"/>
          <w:b w:val="false"/>
          <w:i w:val="false"/>
          <w:color w:val="ff0000"/>
          <w:sz w:val="28"/>
        </w:rPr>
        <w:t>№ 499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жарияланғанынан кейін күнтiзбелiк он күн өткен соң қолданысқа енгiзiледі).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"Білiм туралы" Қазақстан Республикасының 1999 жылғы 7 маусымдағы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iске асыру мақсатында Қазақстан Республикасының Үкiметі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берілiп отырған Қосымша кәсіптік білiмнiң білiм беру бағдарламаларын iске асыратын бiлiм беру ұйымдары қызметiнiң үлгі ережесi бекiтiлсiн.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күшiне енедi.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Үкiметінiң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2005 жылғы 3 ақпандағы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94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 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Қосымша кәсіптік білімнің беру бағдарламаларын іске </w:t>
      </w:r>
      <w:r>
        <w:br/>
      </w:r>
      <w:r>
        <w:rPr>
          <w:rFonts w:ascii="Times New Roman"/>
          <w:b/>
          <w:i w:val="false"/>
          <w:color w:val="000000"/>
        </w:rPr>
        <w:t>
асыратын білім беру ұйымдары қызметінің үлгі</w:t>
      </w:r>
      <w:r>
        <w:br/>
      </w:r>
      <w:r>
        <w:rPr>
          <w:rFonts w:ascii="Times New Roman"/>
          <w:b/>
          <w:i w:val="false"/>
          <w:color w:val="000000"/>
        </w:rPr>
        <w:t xml:space="preserve">
ЕРЕЖЕСІ </w:t>
      </w:r>
    </w:p>
    <w:bookmarkEnd w:id="1"/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Осы Ереже меншiк нысанына және ведомстволық бағыныстылығына қарамастан, "Бiлiм туралы"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әрi - Ереже) сәйкес қосымша кәсiптiк білiмнiң бiлiм беру бағдарламаларын iске асыратын бiлiм беру ұйымдары қызметінің тәртiбiн айқындайды.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Қосымша кәсiптiк білім берудi білім беру ұйымдары, ғылыми ұйымдар мен қосымша білім беру ұйымдары, сондай-ақ мәнi бiлiм беру қызметi болып табылатын тиiстi құрылымдық бөлiмшелерi бар өзге де заңды тұлғалар iске асырады (бұдан әрi - Ұйымдар).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Ұйымдар өз қызметiнде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Конституциясын</w:t>
      </w:r>
      <w:r>
        <w:rPr>
          <w:rFonts w:ascii="Times New Roman"/>
          <w:b w:val="false"/>
          <w:i w:val="false"/>
          <w:color w:val="000000"/>
          <w:sz w:val="28"/>
        </w:rPr>
        <w:t>, "Бiлiм туралы"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осы Ереженi, ұйымның Жарғысын және өзге де нормативтiк құқықтық кесiмдердi басшылыққа 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Ұйымдардың негiзгі мiндеттерi: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технологияда және өндiрiсте болатын өзгерiстерге байланысты жұмысшыларға, қызметкерлерге, мамандарға қойылатын талаптардың үнемi артуын ескере отырып, олардың біліктілігін арттыру;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кадрларды қайта даярлау;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кәсiптiк бiлiмдерін, дағдылары мен іскерліктерін тереңдету;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еңбек рыногы құрылымының өзгеруіне байланысты қосымша бiлiктілiк алу жолымен кәсiби мүмкіндіктерін кеңейту болып табылады.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Ұйымдар "Білім туралы"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осы ережеге, сондай-ақ өзге де </w:t>
      </w:r>
      <w:r>
        <w:rPr>
          <w:rFonts w:ascii="Times New Roman"/>
          <w:b w:val="false"/>
          <w:i w:val="false"/>
          <w:color w:val="000000"/>
          <w:sz w:val="28"/>
        </w:rPr>
        <w:t>нормативтік құқықтық кесiмдерге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өзiнiң Жарғысын әзiрлейдi.</w:t>
      </w:r>
    </w:p>
    <w:bookmarkEnd w:id="6"/>
    <w:bookmarkStart w:name="z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Ұйымның негiзгі функциялары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Ұйымдардың негізгі функциялары: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Қазақстан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Республикасының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заңнамасымен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белгіленген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тәртіппен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кадрлардың білiктiлiгiн арттыруды және қайта даярлауды қамтамасыз 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бiлiм беру процесi мен білім беру технологияларының әдiстемелерiн пайдалану және жетiлдiру;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оқу жоспарлары мен бағдарламаларын, оқу процесiнiң күнтiзбелiк кестелерiн әзiрлеу және бекiту;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тыңдаушылардың контингентiн қалыптастыру;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заңнамасында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тыйым салынбаған және ұйымның жарғысында көзделген өзге де қызметтi жүзеге асыру болып табылады. </w:t>
      </w:r>
    </w:p>
    <w:bookmarkStart w:name="z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Ұйымдардың бiлiм беру қызметi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Ұйымда бiлiм беру қызметiн жүргізу құқығы лицензия алған сәттен бастап туындайды және оның мерзiмi өткен, </w:t>
      </w:r>
      <w:r>
        <w:rPr>
          <w:rFonts w:ascii="Times New Roman"/>
          <w:b w:val="false"/>
          <w:i w:val="false"/>
          <w:color w:val="000000"/>
          <w:sz w:val="28"/>
        </w:rPr>
        <w:t>Қазақстан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Республикасының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заңнамасында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тәртiппен ол қайтарылып алынған немесе жарамсыз деп танылған сәттен бастап тоқтатылады.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Ұйымдардың оқу процесі оқу жоспарлары мен бағдарламаларына сәйкес жүзеге асырылады. Оқу процесiндегi оқу жоспарлары мен бағдарламаларын, күнтiзбелiк кестелердi ұйымдар бекiтедi.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Тыңдаушылардың бiлiм деңгейiн қорытынды бағалауды олардың құрамын ұйымның басшысы бекiтетiн емтихан комиссиясы жүргiзедi.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9-тармаққа өзгерту енгізілді - ҚР Үкіметінің 2006.09.28. </w:t>
      </w:r>
      <w:r>
        <w:rPr>
          <w:rFonts w:ascii="Times New Roman"/>
          <w:b w:val="false"/>
          <w:i w:val="false"/>
          <w:color w:val="000000"/>
          <w:sz w:val="28"/>
        </w:rPr>
        <w:t>N 934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(алғаш рет ресми жарияланған күнінен бастап қолданысқа енгiзiледі)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Тыңдаушы оқу жоспарының талаптарын орындамаған және ұйымның Жарғысын бұзған жағдайда ол ұйым басшысының бұйрығымен тыңдаушылар құрамынан шығарылады.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10-тармақ жаңа редакцияда - ҚР Үкіметінің 2006.09.28.  </w:t>
      </w:r>
      <w:r>
        <w:rPr>
          <w:rFonts w:ascii="Times New Roman"/>
          <w:b w:val="false"/>
          <w:i w:val="false"/>
          <w:color w:val="000000"/>
          <w:sz w:val="28"/>
        </w:rPr>
        <w:t>N 934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(алғаш рет ресми жарияланған күнінен бастап қолданысқа енгiзiледі) қаулысымен.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Кадрлардың бiлiктiлiгiн арттыру және оларды қайта даярлау кәсiпорындармен (бiрлестiктермен), ұйымдармен, мекемелермен және мемлекеттiк жұмыспен қамту қызметiмен, сондай-ақ басқа да заңды және жеке тұлғалармен жасалған шарттар негізiнде жүзеге асырылады.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11-тармаққа өзгерту енгізілді - ҚР Үкіметінің 2006.09.28. </w:t>
      </w:r>
      <w:r>
        <w:rPr>
          <w:rFonts w:ascii="Times New Roman"/>
          <w:b w:val="false"/>
          <w:i w:val="false"/>
          <w:color w:val="000000"/>
          <w:sz w:val="28"/>
        </w:rPr>
        <w:t>N 934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(алғаш рет ресми жарияланған күнінен бастап қолданысқа енгiзiледі)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Қосымша кәсiптiк бiлiм алған тұлғаларға сертификат беріледі.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Ұйымдарға қабылдау тыңдаушының өтiнiші немесе кәсiпорынның, мекеменiң, сондай-ақ басқа заңды тұлғалардың жолдамасы негiзiнде жүзеге асырылады.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Мамандардың білiктiлігін арттырудан өту кезеңдiлігін "Бiлiм туралы"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жағдайларды қоспағанда, тапсырыс беруші белгілейдi. </w:t>
      </w:r>
    </w:p>
    <w:bookmarkEnd w:id="15"/>
    <w:bookmarkStart w:name="z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Бiлiм беру процесiнiң субъектілерi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15. Тыңдаушылар контингентiн қалыптастыру мемлекеттік тапсырыстар мен заңды және жеке тұлғалармен жасалған шарттар негiзiнде жүзеге асырылады.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Оқуға қабылдау ұйым басшысының бұйрығымен жүргiзiледi.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Тыңдаушыға оқып жүрген уақытында оның осы ұйымға оқуға келу мерзiмi туралы куәландыратын анықтама берiледi.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15-тармаққа өзгерту енгізілді - ҚР Үкіметінің 2006.09.28. </w:t>
      </w:r>
      <w:r>
        <w:rPr>
          <w:rFonts w:ascii="Times New Roman"/>
          <w:b w:val="false"/>
          <w:i w:val="false"/>
          <w:color w:val="000000"/>
          <w:sz w:val="28"/>
        </w:rPr>
        <w:t>N 934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(алғаш рет ресми жарияланған күнінен бастап қолданысқа енгiзiледі)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Шет мемлекеттер азаматтарының қосымша кәсiби бiлiм алу тәртiбi халықаралық келiсiмдермен және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қолданыстағы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заңнамасымен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анықталады.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Қосымша кәсіптік бiлiм беру бюджет қаражаты есебiнен сияқты, ақылы негiзде де жүзеге асырылуы мүмкін.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Ақылы негiзде оқу құнын ұйым анықтайды.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Ұйымдар тыңдаушыларының: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бiлiм беру бағдарламаларының мазмұнын анықтауға қатысуға;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қосымша білім беру бағдарламасын игеру үшін қажетті қолда бар нормативтік және нұсқаулық құжаттарды, оқу және оқу-әдістемелік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материалдарды, сондай-ақ кітапхана мен ақпараттық қорларды, басқа да бөлiмшелердің қызметтерін пайдалануға;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конференциялар мен ғылыми семинарларға қатысуға;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өз рефераттарын, еңбектерi мен басқа да материалдарын ұйымдардың басылымдарында жариялауға құқығы бар.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Профессорлық-оқытушылық құрам саны штаттық кестеге сәйкес белгіленеді.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Профессорлық-оқытушылық құрам, әдiскерлер мен басқа персоналдың </w:t>
      </w:r>
      <w:r>
        <w:rPr>
          <w:rFonts w:ascii="Times New Roman"/>
          <w:b w:val="false"/>
          <w:i w:val="false"/>
          <w:color w:val="000000"/>
          <w:sz w:val="28"/>
        </w:rPr>
        <w:t>штаттарын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ұйымның құрылымын ұйымның басшысы бекiтедi. </w:t>
      </w:r>
    </w:p>
    <w:bookmarkEnd w:id="20"/>
    <w:bookmarkStart w:name="z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Ұйымды басқару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20. Ұйымды басқару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нормативтiк құқықтық кесiмдерiне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осы ережеге және ұйымның Жарғысына сәйкес жүзеге асырылады. </w:t>
      </w:r>
    </w:p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Ұйымды тiкелей басқаруды құрылтайшы тағайындаған басшы жүзеге асырады.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Басшы осы ұйымның барлық санаттағы қызметкерлерi мен тыңдаушылары орындауы үшiн мiндетті бұйрықтар шығарады және қызметкерлерiн жұмысқа қабылдайды және жұмыстан босатады. 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Ұйым басшысы ұйымның атынан әрекет етедi және оның мүдделерiн қорғайды. </w:t>
      </w:r>
    </w:p>
    <w:bookmarkEnd w:id="23"/>
    <w:bookmarkStart w:name="z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Ұйымның қаржы-шаруашылық қызметi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23. Ұйымды қаржыландыру: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ұйымдармен, заңды және жеке тұлғалармен жасалған шарттар бойынша тыңдаушының оқуы үшін алынған қаражат;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заңнамасында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тыйым салынбаған басқа да көздер есебінен жүзеге асырылады.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23-тармаққа өзгерту енгізілді - ҚР Үкіметінің 2006.09.28. </w:t>
      </w:r>
      <w:r>
        <w:rPr>
          <w:rFonts w:ascii="Times New Roman"/>
          <w:b w:val="false"/>
          <w:i w:val="false"/>
          <w:color w:val="000000"/>
          <w:sz w:val="28"/>
        </w:rPr>
        <w:t>N 934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(алғаш рет ресми жарияланған күнінен бастап қолданысқа енгiзiледі) қаулысымен. 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Ұйымдар өздерінің жарғысында, сондай-ақ қолданыстағы </w:t>
      </w:r>
      <w:r>
        <w:rPr>
          <w:rFonts w:ascii="Times New Roman"/>
          <w:b w:val="false"/>
          <w:i w:val="false"/>
          <w:color w:val="000000"/>
          <w:sz w:val="28"/>
        </w:rPr>
        <w:t>заңнамада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тәртіппен мүліктеріне иелік етуге және пайдалануға құқылы. </w:t>
      </w:r>
    </w:p>
    <w:bookmarkEnd w:id="25"/>
    <w:bookmarkStart w:name="z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Ұйымның қызметiн бақылау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25. Ұйымдардың қызметiн мемлекеттiк бақылау "Білiм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қолданыстағы </w:t>
      </w:r>
      <w:r>
        <w:rPr>
          <w:rFonts w:ascii="Times New Roman"/>
          <w:b w:val="false"/>
          <w:i w:val="false"/>
          <w:color w:val="000000"/>
          <w:sz w:val="28"/>
        </w:rPr>
        <w:t>нормативтiк құқықтық кесiмдерге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асырылады. </w:t>
      </w:r>
    </w:p>
    <w:bookmarkStart w:name="z1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Есепке алу және есеп беру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26. Ұйымдар жедел және бухгалтерлiк есепке алуды жүзеге асырады, </w:t>
      </w:r>
      <w:r>
        <w:rPr>
          <w:rFonts w:ascii="Times New Roman"/>
          <w:b w:val="false"/>
          <w:i w:val="false"/>
          <w:color w:val="000000"/>
          <w:sz w:val="28"/>
        </w:rPr>
        <w:t>белгiленген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нысан бойынша статистикалық бухгалтерлiк есеп берудi жүргiзедi, белгiленген тәртiппен тоқсандық және жылдық бухгалтерлiк статистикалық есептi ұсынады. </w:t>
      </w:r>
    </w:p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Ұйымның лауазымды тұлғалары осы ұйымға бекiтiлiп берiлген меншiктiң сақталуы және тиiмдi пайдаланылуы үшiн мемлекеттік статистикалық есептi бұрмалағаны үшiн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заңнамасында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белгiленген жауаптылықта болады. 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