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d76d" w14:textId="bbcd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iстер бойынша құқықтық көмек пен құқықтық қатынастар туралы конвенцияны iске асыру жөнiндегi шаралар туралы</w:t>
      </w:r>
    </w:p>
    <w:p>
      <w:pPr>
        <w:spacing w:after="0"/>
        <w:ind w:left="0"/>
        <w:jc w:val="both"/>
      </w:pPr>
      <w:r>
        <w:rPr>
          <w:rFonts w:ascii="Times New Roman"/>
          <w:b w:val="false"/>
          <w:i w:val="false"/>
          <w:color w:val="000000"/>
          <w:sz w:val="28"/>
        </w:rPr>
        <w:t>Қазақстан Республикасы Үкіметінің 2004 жылғы 31 желтоқсандағы N 1453 Қаулысы.</w:t>
      </w:r>
    </w:p>
    <w:p>
      <w:pPr>
        <w:spacing w:after="0"/>
        <w:ind w:left="0"/>
        <w:jc w:val="both"/>
      </w:pPr>
      <w:bookmarkStart w:name="z1" w:id="0"/>
      <w:r>
        <w:rPr>
          <w:rFonts w:ascii="Times New Roman"/>
          <w:b w:val="false"/>
          <w:i w:val="false"/>
          <w:color w:val="ff0000"/>
          <w:sz w:val="28"/>
        </w:rPr>
        <w:t xml:space="preserve">
      Ескерту. Тақырыбына және кіріспеге өзгеріс енгізілді - ҚР Үкіметінің 2007.08.28 </w:t>
      </w:r>
      <w:r>
        <w:rPr>
          <w:rFonts w:ascii="Times New Roman"/>
          <w:b w:val="false"/>
          <w:i w:val="false"/>
          <w:color w:val="ff0000"/>
          <w:sz w:val="28"/>
        </w:rPr>
        <w:t>N 743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 Жоғарғы Кеңесінің 1993 жылғы 31 наурыздағы қаулысымен ратификацияланған 1993 жылғы 22 қаңтардағы Азаматтық, отбасылық және қылмыстық істер бойынша құқықтық көмек пен құқықтық қатынастар туралы конвенцияның 5-бабын және Қазақстан Республикасының 2004 жылғы 10 наурыздағы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2002 жылғы 7 қазандағы Азаматтық, отбасылық және қылмыстық iстер бойынша құқықтық көмек пен құқықтық қатынастар туралы конвенцияның (бұдан әрі - Конвенциялар) 5-бабының 1-тармағын орындау үшiн Қазақстан Республикасының Үкiметi ҚАУЛЫ ЕТЕДI: </w:t>
      </w:r>
    </w:p>
    <w:bookmarkStart w:name="z2" w:id="1"/>
    <w:p>
      <w:pPr>
        <w:spacing w:after="0"/>
        <w:ind w:left="0"/>
        <w:jc w:val="both"/>
      </w:pPr>
      <w:r>
        <w:rPr>
          <w:rFonts w:ascii="Times New Roman"/>
          <w:b w:val="false"/>
          <w:i w:val="false"/>
          <w:color w:val="000000"/>
          <w:sz w:val="28"/>
        </w:rPr>
        <w:t xml:space="preserve">
      1. Конвенциялардың ережелерiн орындауға уәкілеттi орталық және өзге де мемлекеттiк органдардың мынадай тiзбесi белгіленсiн: </w:t>
      </w:r>
    </w:p>
    <w:bookmarkEnd w:id="1"/>
    <w:p>
      <w:pPr>
        <w:spacing w:after="0"/>
        <w:ind w:left="0"/>
        <w:jc w:val="both"/>
      </w:pPr>
      <w:r>
        <w:rPr>
          <w:rFonts w:ascii="Times New Roman"/>
          <w:b w:val="false"/>
          <w:i w:val="false"/>
          <w:color w:val="000000"/>
          <w:sz w:val="28"/>
        </w:rPr>
        <w:t>
      Қазақстан Республикасының Әділет министрлігі – жылжымайтын мүлікке құқықтарды, заңды тұлғаларды тіркеу, сондай-ақ әділет, азаматтық хал актілерін тіркеу органдарынан және нотариустардан шығатын өзге де ресми құжаттар бойынша;</w:t>
      </w:r>
    </w:p>
    <w:p>
      <w:pPr>
        <w:spacing w:after="0"/>
        <w:ind w:left="0"/>
        <w:jc w:val="both"/>
      </w:pPr>
      <w:r>
        <w:rPr>
          <w:rFonts w:ascii="Times New Roman"/>
          <w:b w:val="false"/>
          <w:i w:val="false"/>
          <w:color w:val="000000"/>
          <w:sz w:val="28"/>
        </w:rPr>
        <w:t>
      Қазақстан Республикасының Ішкі істер министрлігі – прокурор мен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 миграциялық және ішкі істер органдарының құзыретіне жатқызылатын басқа да мәселелер бойынша;</w:t>
      </w:r>
    </w:p>
    <w:p>
      <w:pPr>
        <w:spacing w:after="0"/>
        <w:ind w:left="0"/>
        <w:jc w:val="both"/>
      </w:pPr>
      <w:r>
        <w:rPr>
          <w:rFonts w:ascii="Times New Roman"/>
          <w:b w:val="false"/>
          <w:i w:val="false"/>
          <w:color w:val="000000"/>
          <w:sz w:val="28"/>
        </w:rPr>
        <w:t>
      Қазақстан Республикасының Қорғаныс министрлігі – Қазақстан Республикасы Қорғаныс министрлігінің Орталық архивінен шығатын архивтік анықтамалар мен архивтік құжаттардың көшірмелері бойынша, сондай-ақ прокурор мен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w:t>
      </w:r>
    </w:p>
    <w:p>
      <w:pPr>
        <w:spacing w:after="0"/>
        <w:ind w:left="0"/>
        <w:jc w:val="both"/>
      </w:pPr>
      <w:r>
        <w:rPr>
          <w:rFonts w:ascii="Times New Roman"/>
          <w:b w:val="false"/>
          <w:i w:val="false"/>
          <w:color w:val="000000"/>
          <w:sz w:val="28"/>
        </w:rPr>
        <w:t>
      Қазақстан Республикасының Денсаулық сақтау министрлігі – азаматтар мен халықтың денсаулығын сақтау саласындағы құжаттар бойынша;</w:t>
      </w:r>
    </w:p>
    <w:p>
      <w:pPr>
        <w:spacing w:after="0"/>
        <w:ind w:left="0"/>
        <w:jc w:val="both"/>
      </w:pPr>
      <w:r>
        <w:rPr>
          <w:rFonts w:ascii="Times New Roman"/>
          <w:b w:val="false"/>
          <w:i w:val="false"/>
          <w:color w:val="000000"/>
          <w:sz w:val="28"/>
        </w:rPr>
        <w:t>
      Қазақстан Республикасының Қаржы министрлігі – өздеріне қатысты дәрменсіздігі туралы банкроттық рәсімі қозғалған заңды тұлғалардың берешегін төлеуге байланысты мемлекеттік органдардың сұрау салулары мен азаматтардың өтінішхаттары бойынша, жеке және заңды тұлғалардың резиденттігін растайтын құжаттар немесе осы құжаттардың нотариат куәландырған көшірмесі бойынша, сондай-ақ оның құзыретіне жататын құжаттар бойынша;</w:t>
      </w:r>
    </w:p>
    <w:p>
      <w:pPr>
        <w:spacing w:after="0"/>
        <w:ind w:left="0"/>
        <w:jc w:val="both"/>
      </w:pPr>
      <w:r>
        <w:rPr>
          <w:rFonts w:ascii="Times New Roman"/>
          <w:b w:val="false"/>
          <w:i w:val="false"/>
          <w:color w:val="000000"/>
          <w:sz w:val="28"/>
        </w:rPr>
        <w:t>
      Қазақстан Республикасының Мәдениет және ақпарат министрлігі – Қазақстан Республикасының мемлекеттік архивтерінен шығатын архивтік анықтамалар мен архивтік құжаттардың көшірмелері бойынша;</w:t>
      </w:r>
    </w:p>
    <w:p>
      <w:pPr>
        <w:spacing w:after="0"/>
        <w:ind w:left="0"/>
        <w:jc w:val="both"/>
      </w:pPr>
      <w:r>
        <w:rPr>
          <w:rFonts w:ascii="Times New Roman"/>
          <w:b w:val="false"/>
          <w:i w:val="false"/>
          <w:color w:val="000000"/>
          <w:sz w:val="28"/>
        </w:rPr>
        <w:t>
      Қазақстан Республикасының Бас прокуратурасы (келісу бойынша) – прокурор мен тергеу судьясының (сотының) санкциясын талап ететін қылмыстық істер және жедел-іздестіру іс-шаралары бойынша процестік іс-қимылдарды жүзеге асыруға байланысты мәселелер, қылмыстық істер жөніндегі үкімдерді (шешімдерді) тану және орындау туралы қолдаухаттар, сондай-ақ прокуратура органдарының құзыретіне жатқызылатын құжаттар бойынша;</w:t>
      </w:r>
    </w:p>
    <w:p>
      <w:pPr>
        <w:spacing w:after="0"/>
        <w:ind w:left="0"/>
        <w:jc w:val="both"/>
      </w:pPr>
      <w:r>
        <w:rPr>
          <w:rFonts w:ascii="Times New Roman"/>
          <w:b w:val="false"/>
          <w:i w:val="false"/>
          <w:color w:val="000000"/>
          <w:sz w:val="28"/>
        </w:rPr>
        <w:t>
      Қазақстан Республикасының Ұлттық қауіпсіздік комитеті (келісу бойынша) – ұлттық қауіпсіздік органдарының құзыретіне жатқызылатын құжаттар бойынша, сондай-ақ прокурор мен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(келісу бойынша) – прокурор мен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 сондай-ақ өзінің құзыретіне жатқызылатын құжаттар бойынша;</w:t>
      </w:r>
    </w:p>
    <w:p>
      <w:pPr>
        <w:spacing w:after="0"/>
        <w:ind w:left="0"/>
        <w:jc w:val="both"/>
      </w:pPr>
      <w:r>
        <w:rPr>
          <w:rFonts w:ascii="Times New Roman"/>
          <w:b w:val="false"/>
          <w:i w:val="false"/>
          <w:color w:val="000000"/>
          <w:sz w:val="28"/>
        </w:rPr>
        <w:t>
      Қазақстан Республикасының Сот әкімшілігі (келісу бойынша) – Қазақстан Республикасы соттарының, шетел мемлекеттері соттарының тапсырмалары, азаматтық және отбасылық істер бойынша соттардың шешімдерін тану және орындау туралы қолдаухаттар бойынша;</w:t>
      </w:r>
    </w:p>
    <w:p>
      <w:pPr>
        <w:spacing w:after="0"/>
        <w:ind w:left="0"/>
        <w:jc w:val="both"/>
      </w:pPr>
      <w:r>
        <w:rPr>
          <w:rFonts w:ascii="Times New Roman"/>
          <w:b w:val="false"/>
          <w:i w:val="false"/>
          <w:color w:val="000000"/>
          <w:sz w:val="28"/>
        </w:rPr>
        <w:t>
      Қазақстан Республикасының Мемлекеттік күзет қызметі (келісу бойынша) – өзінің құзыретіне қатысты құжаттар бойынша, сондай-ақ прокурор мен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 еңбек өтілі туралы құжаттар, сондай-ақ өзінің құзыретіне кіретін мәселелер бойынша әлеуметтік-құқықтық сипаттағы өзге де құжаттар бойынша;</w:t>
      </w:r>
    </w:p>
    <w:p>
      <w:pPr>
        <w:spacing w:after="0"/>
        <w:ind w:left="0"/>
        <w:jc w:val="both"/>
      </w:pPr>
      <w:r>
        <w:rPr>
          <w:rFonts w:ascii="Times New Roman"/>
          <w:b w:val="false"/>
          <w:i w:val="false"/>
          <w:color w:val="000000"/>
          <w:sz w:val="28"/>
        </w:rPr>
        <w:t>
      Қазақстан Республикасының Оқу-ағарту министрлігі – мектепке дейінгі, орта, техникалық және кәсіптік, орта білімнен кейінгі білім беру, қосымша білім беру мен балалардың құқықтарын қорғау салаларында, сондай-ақ өзінің құзыретіне кіретін өзге де құжаттар бойынша;</w:t>
      </w:r>
    </w:p>
    <w:p>
      <w:pPr>
        <w:spacing w:after="0"/>
        <w:ind w:left="0"/>
        <w:jc w:val="both"/>
      </w:pPr>
      <w:r>
        <w:rPr>
          <w:rFonts w:ascii="Times New Roman"/>
          <w:b w:val="false"/>
          <w:i w:val="false"/>
          <w:color w:val="000000"/>
          <w:sz w:val="28"/>
        </w:rPr>
        <w:t>
      Қазақстан Республикасының Қаржылық мониторинг агенттігі (келісу бойынша) – прокурордың және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 сондай-ақ оның құзыретіне жататын құжаттар бойынша;</w:t>
      </w:r>
    </w:p>
    <w:p>
      <w:pPr>
        <w:spacing w:after="0"/>
        <w:ind w:left="0"/>
        <w:jc w:val="both"/>
      </w:pPr>
      <w:r>
        <w:rPr>
          <w:rFonts w:ascii="Times New Roman"/>
          <w:b w:val="false"/>
          <w:i w:val="false"/>
          <w:color w:val="000000"/>
          <w:sz w:val="28"/>
        </w:rPr>
        <w:t>
      Қазақстан Республикасының Төтенше жағдайлар министрлігі – прокурордың, тергеу судьясының (сотының) санкциясын талап етпейтін қылмыстық істер бойынша процестік іс-қимылдарды жүзеге асыруға байланысты мәселелер және өзінің құзыретіне кіретін басқа да мәселелер бойынша;</w:t>
      </w:r>
    </w:p>
    <w:p>
      <w:pPr>
        <w:spacing w:after="0"/>
        <w:ind w:left="0"/>
        <w:jc w:val="both"/>
      </w:pPr>
      <w:r>
        <w:rPr>
          <w:rFonts w:ascii="Times New Roman"/>
          <w:b w:val="false"/>
          <w:i w:val="false"/>
          <w:color w:val="000000"/>
          <w:sz w:val="28"/>
        </w:rPr>
        <w:t>
      Қазақстан Республикасының Ғылым және жоғары білім министрлігі –ғылым, жоғары және жоғары оқу орнынан кейінгі білім беру салаларындағы құжаттар, сондай-ақ өзінің құзыретіне кіретін өзге де құжаттар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2007.08.28 </w:t>
      </w:r>
      <w:r>
        <w:rPr>
          <w:rFonts w:ascii="Times New Roman"/>
          <w:b w:val="false"/>
          <w:i w:val="false"/>
          <w:color w:val="000000"/>
          <w:sz w:val="28"/>
        </w:rPr>
        <w:t>N 743</w:t>
      </w:r>
      <w:r>
        <w:rPr>
          <w:rFonts w:ascii="Times New Roman"/>
          <w:b w:val="false"/>
          <w:i w:val="false"/>
          <w:color w:val="ff0000"/>
          <w:sz w:val="28"/>
        </w:rPr>
        <w:t xml:space="preserve">, 2010.09.30 </w:t>
      </w:r>
      <w:r>
        <w:rPr>
          <w:rFonts w:ascii="Times New Roman"/>
          <w:b w:val="false"/>
          <w:i w:val="false"/>
          <w:color w:val="000000"/>
          <w:sz w:val="28"/>
        </w:rPr>
        <w:t>№ 1009</w:t>
      </w:r>
      <w:r>
        <w:rPr>
          <w:rFonts w:ascii="Times New Roman"/>
          <w:b w:val="false"/>
          <w:i w:val="false"/>
          <w:color w:val="ff0000"/>
          <w:sz w:val="28"/>
        </w:rPr>
        <w:t xml:space="preserve">; 02.04.2014 </w:t>
      </w:r>
      <w:r>
        <w:rPr>
          <w:rFonts w:ascii="Times New Roman"/>
          <w:b w:val="false"/>
          <w:i w:val="false"/>
          <w:color w:val="000000"/>
          <w:sz w:val="28"/>
        </w:rPr>
        <w:t>N 302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2014.12.10 </w:t>
      </w:r>
      <w:r>
        <w:rPr>
          <w:rFonts w:ascii="Times New Roman"/>
          <w:b w:val="false"/>
          <w:i w:val="false"/>
          <w:color w:val="000000"/>
          <w:sz w:val="28"/>
        </w:rPr>
        <w:t>№ 1295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11.06.2019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000000"/>
          <w:sz w:val="28"/>
        </w:rPr>
        <w:t>№ 925</w:t>
      </w:r>
      <w:r>
        <w:rPr>
          <w:rFonts w:ascii="Times New Roman"/>
          <w:b w:val="false"/>
          <w:i w:val="false"/>
          <w:color w:val="ff0000"/>
          <w:sz w:val="28"/>
        </w:rPr>
        <w:t xml:space="preserve">; 14.12.2021 </w:t>
      </w:r>
      <w:r>
        <w:rPr>
          <w:rFonts w:ascii="Times New Roman"/>
          <w:b w:val="false"/>
          <w:i w:val="false"/>
          <w:color w:val="000000"/>
          <w:sz w:val="28"/>
        </w:rPr>
        <w:t>№ 886</w:t>
      </w:r>
      <w:r>
        <w:rPr>
          <w:rFonts w:ascii="Times New Roman"/>
          <w:b w:val="false"/>
          <w:i w:val="false"/>
          <w:color w:val="ff0000"/>
          <w:sz w:val="28"/>
        </w:rPr>
        <w:t xml:space="preserve">; 13.05.2024 </w:t>
      </w:r>
      <w:r>
        <w:rPr>
          <w:rFonts w:ascii="Times New Roman"/>
          <w:b w:val="false"/>
          <w:i w:val="false"/>
          <w:color w:val="000000"/>
          <w:sz w:val="28"/>
        </w:rPr>
        <w:t>№ 371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органдар Конвенцияның ережелерін орындауға уәкілетті, өзінің қарамағындағы мемлекеттік мекемелер мен аумақтық органдардың тізбелерін белгілесін.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13.05.2024 </w:t>
      </w:r>
      <w:r>
        <w:rPr>
          <w:rFonts w:ascii="Times New Roman"/>
          <w:b w:val="false"/>
          <w:i w:val="false"/>
          <w:color w:val="000000"/>
          <w:sz w:val="28"/>
        </w:rPr>
        <w:t>№ 371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Қазақстан Республикасы Сыртқы iстер министрлiгi Тәуелсiз Мемлекеттер Достастығының Атқарушы комитетiне Конвенциялардың ережелерiн орындауға уәкілеттi орталық және аумақтық мемлекеттiк органдардың тiзбелерi туралы хабарласын.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Премьер-Министрінің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