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ccf2" w14:textId="835c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министрлiгiне аккредитив ашу және оның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Қазақстан Республикасы Қоршаған ортаны қорғау министрлігіне 2004 жылғы 30 қыркүйектегi N 46 шарт бойынша "Дайана-М" жауапкершiлігі шектеулi серiктестігінiң тiрi мал және ауыл шаруашылығы өнiмiн сату жөнiндегi рынокқа бұрынғы астық қырманының бастырмаларын қайта жаңарту жөнiндегі жұмыстарға ақы төлеуге 005 "Қоршаған ортаны қорғау объектiлерiн қалпына келтiру" бюджеттiк бағдарламасы 006 "Гранттарды iшкi көздердiң есебiнен iске асыру" кiшi бағдарламасы бойынша аккредитив ашу және оның қолданылу мерзiмiн 2005 жылғы 10 наурызға дейiн ұзарту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белгiленген тәртiппен аккредитив ашсын және оның қолданылу мерзiмiн ұзартсын.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