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5db54" w14:textId="b95db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резервiнен қаражат бөлу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29 желтоқсандағы N 1424 Қаулысы. Қаулының күші жойылды - ҚР Үкіметінің 2005 жылғы 11 тамыздағы N 830 Қаулысымен</w:t>
      </w:r>
    </w:p>
    <w:p>
      <w:pPr>
        <w:spacing w:after="0"/>
        <w:ind w:left="0"/>
        <w:jc w:val="both"/>
      </w:pPr>
      <w:bookmarkStart w:name="z1" w:id="0"/>
      <w:r>
        <w:rPr>
          <w:rFonts w:ascii="Times New Roman"/>
          <w:b w:val="false"/>
          <w:i w:val="false"/>
          <w:color w:val="000000"/>
          <w:sz w:val="28"/>
        </w:rPr>
        <w:t>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және Қазақстан Республикасы Бюджет кодексiнiң 17-бабына сәйкес Қазақстан Республикасының Yкiметi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Қазақстан Республикасы Индустрия және сауда министрлігіне Шағын кәсiпкерлiктi дамыту мен қолдаудың 2004-2006 жылдарға арналған мемлекеттiк бағдарламасын iске асыру мақсатында "Шағын кәсiпкерлiктi дамыту қоры" акционерлiк қоғамын капиталдандыру үшiн 2005 жылға арналған республикалық бюджетте кезек күттiрмейтiн шығындарға көзделген Қазақстан Республикасы Yкiметiнiң резервiнен 1000000000 (бiр миллиард) теңге бөлiнсiн.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министрлiгi бөлiнген қаражаттың мақсатты пайдаланылуын бақылауды жүзеге асырсын. </w:t>
      </w:r>
    </w:p>
    <w:bookmarkEnd w:id="2"/>
    <w:bookmarkStart w:name="z4" w:id="3"/>
    <w:p>
      <w:pPr>
        <w:spacing w:after="0"/>
        <w:ind w:left="0"/>
        <w:jc w:val="both"/>
      </w:pPr>
      <w:r>
        <w:rPr>
          <w:rFonts w:ascii="Times New Roman"/>
          <w:b w:val="false"/>
          <w:i w:val="false"/>
          <w:color w:val="000000"/>
          <w:sz w:val="28"/>
        </w:rPr>
        <w:t xml:space="preserve">
      3. Осы қаулы 2005 жылғы 1 қаңтардан бастап күшiне енедi. </w:t>
      </w:r>
    </w:p>
    <w:bookmarkEnd w:id="3"/>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